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296D6" w14:textId="4130061D" w:rsidR="00C46124" w:rsidRPr="00C46124" w:rsidRDefault="00C46124" w:rsidP="00C46124">
      <w:pPr>
        <w:tabs>
          <w:tab w:val="left" w:pos="1985"/>
        </w:tabs>
        <w:jc w:val="both"/>
        <w:rPr>
          <w:rFonts w:ascii="Arial" w:eastAsia="MS Mincho" w:hAnsi="Arial" w:cs="Arial"/>
          <w:b/>
          <w:sz w:val="24"/>
          <w:szCs w:val="24"/>
        </w:rPr>
      </w:pPr>
      <w:r w:rsidRPr="00C46124">
        <w:rPr>
          <w:rFonts w:ascii="Arial" w:eastAsia="MS Mincho" w:hAnsi="Arial" w:cs="Arial"/>
          <w:b/>
          <w:sz w:val="24"/>
          <w:szCs w:val="24"/>
        </w:rPr>
        <w:t>3GPP TSG-RAN WG4 Meeting # 108bis</w:t>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Pr="00C46124">
        <w:rPr>
          <w:rFonts w:ascii="Arial" w:eastAsia="MS Mincho" w:hAnsi="Arial" w:cs="Arial"/>
          <w:b/>
          <w:sz w:val="24"/>
          <w:szCs w:val="24"/>
        </w:rPr>
        <w:tab/>
      </w:r>
      <w:r w:rsidR="00CA661B" w:rsidRPr="00CA661B">
        <w:rPr>
          <w:rFonts w:ascii="Arial" w:eastAsia="MS Mincho" w:hAnsi="Arial" w:cs="Arial"/>
          <w:b/>
          <w:sz w:val="24"/>
          <w:szCs w:val="24"/>
        </w:rPr>
        <w:t>R4-231773</w:t>
      </w:r>
      <w:r w:rsidR="00CA661B">
        <w:rPr>
          <w:rFonts w:ascii="Arial" w:eastAsia="MS Mincho" w:hAnsi="Arial" w:cs="Arial"/>
          <w:b/>
          <w:sz w:val="24"/>
          <w:szCs w:val="24"/>
        </w:rPr>
        <w:t>5</w:t>
      </w:r>
    </w:p>
    <w:p w14:paraId="7368EDBD" w14:textId="5CF173FF" w:rsidR="00AE5B04" w:rsidRDefault="00C46124" w:rsidP="00C46124">
      <w:pPr>
        <w:tabs>
          <w:tab w:val="left" w:pos="1985"/>
        </w:tabs>
        <w:jc w:val="both"/>
        <w:rPr>
          <w:rFonts w:ascii="Arial" w:eastAsia="MS Mincho" w:hAnsi="Arial" w:cs="Arial"/>
          <w:b/>
          <w:sz w:val="24"/>
          <w:szCs w:val="24"/>
        </w:rPr>
      </w:pPr>
      <w:r w:rsidRPr="00C46124">
        <w:rPr>
          <w:rFonts w:ascii="Arial" w:eastAsia="MS Mincho" w:hAnsi="Arial" w:cs="Arial"/>
          <w:b/>
          <w:sz w:val="24"/>
          <w:szCs w:val="24"/>
        </w:rPr>
        <w:t>Xiamen, China, October 09 – October 13, 2023</w:t>
      </w:r>
      <w:r w:rsidRPr="00C46124">
        <w:rPr>
          <w:rFonts w:ascii="Arial" w:eastAsia="MS Mincho" w:hAnsi="Arial" w:cs="Arial"/>
          <w:b/>
          <w:sz w:val="24"/>
          <w:szCs w:val="24"/>
        </w:rPr>
        <w:tab/>
      </w:r>
    </w:p>
    <w:p w14:paraId="315B64A2" w14:textId="77777777" w:rsidR="00C46124" w:rsidRDefault="00C46124" w:rsidP="00C46124">
      <w:pPr>
        <w:tabs>
          <w:tab w:val="left" w:pos="1985"/>
        </w:tabs>
        <w:jc w:val="both"/>
        <w:rPr>
          <w:rFonts w:ascii="Arial" w:hAnsi="Arial" w:cs="Arial"/>
          <w:b/>
          <w:sz w:val="22"/>
        </w:rPr>
      </w:pPr>
    </w:p>
    <w:p w14:paraId="1226C057" w14:textId="351EA33B" w:rsidR="00E61455" w:rsidRPr="00AB3D40" w:rsidRDefault="00E61455" w:rsidP="00AE5B04">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WF on eRedCap UE RF requirements</w:t>
      </w:r>
    </w:p>
    <w:p w14:paraId="73AD8CE3" w14:textId="4EFDF27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43A23">
        <w:rPr>
          <w:rFonts w:ascii="Arial" w:eastAsiaTheme="minorEastAsia" w:hAnsi="Arial" w:cs="Arial"/>
          <w:color w:val="000000"/>
          <w:sz w:val="22"/>
          <w:lang w:eastAsia="zh-CN"/>
        </w:rPr>
        <w:t>5</w:t>
      </w:r>
      <w:r w:rsidR="00015853">
        <w:rPr>
          <w:rFonts w:ascii="Arial" w:eastAsiaTheme="minorEastAsia" w:hAnsi="Arial" w:cs="Arial"/>
          <w:color w:val="000000"/>
          <w:sz w:val="22"/>
          <w:lang w:eastAsia="zh-CN"/>
        </w:rPr>
        <w:t>.</w:t>
      </w:r>
      <w:r w:rsidR="00627EC5">
        <w:rPr>
          <w:rFonts w:ascii="Arial" w:eastAsiaTheme="minorEastAsia" w:hAnsi="Arial" w:cs="Arial"/>
          <w:color w:val="000000"/>
          <w:sz w:val="22"/>
          <w:lang w:eastAsia="zh-CN"/>
        </w:rPr>
        <w:t>3</w:t>
      </w:r>
      <w:r w:rsidR="005C2D89">
        <w:rPr>
          <w:rFonts w:ascii="Arial" w:eastAsiaTheme="minorEastAsia" w:hAnsi="Arial" w:cs="Arial"/>
          <w:color w:val="000000"/>
          <w:sz w:val="22"/>
          <w:lang w:eastAsia="zh-CN"/>
        </w:rPr>
        <w:t>1</w:t>
      </w:r>
      <w:r w:rsidR="00627EC5">
        <w:rPr>
          <w:rFonts w:ascii="Arial" w:eastAsiaTheme="minorEastAsia" w:hAnsi="Arial" w:cs="Arial"/>
          <w:color w:val="000000"/>
          <w:sz w:val="22"/>
          <w:lang w:eastAsia="zh-CN"/>
        </w:rPr>
        <w:t>.</w:t>
      </w:r>
      <w:r w:rsidR="005C2D89">
        <w:rPr>
          <w:rFonts w:ascii="Arial" w:eastAsiaTheme="minorEastAsia" w:hAnsi="Arial" w:cs="Arial"/>
          <w:color w:val="000000"/>
          <w:sz w:val="22"/>
          <w:lang w:eastAsia="zh-CN"/>
        </w:rPr>
        <w:t>1</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r>
        <w:t>eRedcap UE RF requriement</w:t>
      </w:r>
    </w:p>
    <w:p w14:paraId="3FDF2065" w14:textId="77777777" w:rsidR="0073399B" w:rsidRDefault="0073399B" w:rsidP="00A33711">
      <w:pPr>
        <w:pStyle w:val="B1"/>
        <w:ind w:left="0" w:firstLine="0"/>
        <w:rPr>
          <w:rFonts w:eastAsiaTheme="minorEastAsia"/>
          <w:lang w:eastAsia="zh-CN"/>
        </w:rPr>
      </w:pPr>
    </w:p>
    <w:p w14:paraId="51B4682A" w14:textId="77777777" w:rsidR="00E168EC" w:rsidRPr="00791190" w:rsidRDefault="00E168EC" w:rsidP="00E168EC">
      <w:pPr>
        <w:rPr>
          <w:b/>
          <w:color w:val="0070C0"/>
          <w:u w:val="single"/>
          <w:lang w:eastAsia="ko-KR"/>
        </w:rPr>
      </w:pPr>
      <w:r w:rsidRPr="00791190">
        <w:rPr>
          <w:b/>
          <w:color w:val="0070C0"/>
          <w:u w:val="single"/>
          <w:lang w:eastAsia="ko-KR"/>
        </w:rPr>
        <w:t>Issue 1-</w:t>
      </w:r>
      <w:r>
        <w:rPr>
          <w:b/>
          <w:color w:val="0070C0"/>
          <w:u w:val="single"/>
          <w:lang w:eastAsia="ko-KR"/>
        </w:rPr>
        <w:t>1</w:t>
      </w:r>
      <w:r w:rsidRPr="00791190">
        <w:rPr>
          <w:b/>
          <w:color w:val="0070C0"/>
          <w:u w:val="single"/>
          <w:lang w:eastAsia="ko-KR"/>
        </w:rPr>
        <w:t>-</w:t>
      </w:r>
      <w:r>
        <w:rPr>
          <w:b/>
          <w:color w:val="0070C0"/>
          <w:u w:val="single"/>
          <w:lang w:eastAsia="ko-KR"/>
        </w:rPr>
        <w:t>0</w:t>
      </w:r>
      <w:r w:rsidRPr="00791190">
        <w:rPr>
          <w:b/>
          <w:color w:val="0070C0"/>
          <w:u w:val="single"/>
          <w:lang w:eastAsia="ko-KR"/>
        </w:rPr>
        <w:t xml:space="preserve">: </w:t>
      </w:r>
      <w:r>
        <w:rPr>
          <w:b/>
          <w:color w:val="0070C0"/>
          <w:u w:val="single"/>
          <w:lang w:eastAsia="ko-KR"/>
        </w:rPr>
        <w:t xml:space="preserve">new suffix for eRedCap </w:t>
      </w:r>
    </w:p>
    <w:p w14:paraId="110CE1C9"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363E9D48" w14:textId="77777777" w:rsidR="00E168EC" w:rsidRDefault="00E168EC" w:rsidP="00E168EC">
      <w:pPr>
        <w:pStyle w:val="ListParagraph"/>
        <w:numPr>
          <w:ilvl w:val="1"/>
          <w:numId w:val="38"/>
        </w:numPr>
        <w:ind w:firstLineChars="0"/>
        <w:rPr>
          <w:color w:val="2E74B5" w:themeColor="accent5" w:themeShade="BF"/>
        </w:rPr>
      </w:pPr>
      <w:r>
        <w:rPr>
          <w:color w:val="2E74B5" w:themeColor="accent5" w:themeShade="BF"/>
        </w:rPr>
        <w:t>Option 1:  New suffix or legacy suffix (Apple)</w:t>
      </w:r>
    </w:p>
    <w:p w14:paraId="1B24B504" w14:textId="77777777" w:rsidR="00E168EC" w:rsidRPr="003D1EC3" w:rsidRDefault="00E168EC" w:rsidP="00E168EC">
      <w:pPr>
        <w:pStyle w:val="ListParagraph"/>
        <w:numPr>
          <w:ilvl w:val="2"/>
          <w:numId w:val="38"/>
        </w:numPr>
        <w:ind w:firstLineChars="0"/>
        <w:rPr>
          <w:color w:val="2E74B5" w:themeColor="accent5" w:themeShade="BF"/>
        </w:rPr>
      </w:pPr>
      <w:r w:rsidRPr="003D1EC3">
        <w:rPr>
          <w:bCs/>
        </w:rPr>
        <w:t xml:space="preserve">RAN4 to decide whether to introduce a new clause suffix “J” specific for eRedCap UE or just embed the eRedCap UE RF requirements under the same clause as RedCap UE in TS 38.101-1.    </w:t>
      </w:r>
    </w:p>
    <w:p w14:paraId="6A411678" w14:textId="77777777" w:rsidR="00E168EC" w:rsidRDefault="00E168EC" w:rsidP="00E168EC">
      <w:pPr>
        <w:pStyle w:val="ListParagraph"/>
        <w:numPr>
          <w:ilvl w:val="1"/>
          <w:numId w:val="38"/>
        </w:numPr>
        <w:ind w:firstLineChars="0"/>
        <w:rPr>
          <w:color w:val="2E74B5" w:themeColor="accent5" w:themeShade="BF"/>
        </w:rPr>
      </w:pPr>
      <w:r w:rsidRPr="00621BC3">
        <w:rPr>
          <w:color w:val="2E74B5" w:themeColor="accent5" w:themeShade="BF"/>
        </w:rPr>
        <w:t xml:space="preserve">Option </w:t>
      </w:r>
      <w:proofErr w:type="gramStart"/>
      <w:r>
        <w:rPr>
          <w:color w:val="2E74B5" w:themeColor="accent5" w:themeShade="BF"/>
        </w:rPr>
        <w:t>2 :</w:t>
      </w:r>
      <w:proofErr w:type="gramEnd"/>
      <w:r>
        <w:rPr>
          <w:color w:val="2E74B5" w:themeColor="accent5" w:themeShade="BF"/>
        </w:rPr>
        <w:t xml:space="preserve"> TBA</w:t>
      </w:r>
    </w:p>
    <w:p w14:paraId="5E07E663" w14:textId="77777777" w:rsidR="00E168EC" w:rsidRPr="00805BE8" w:rsidRDefault="00E168EC" w:rsidP="00E168EC">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01E5A46" w14:textId="77777777" w:rsidR="00E168EC" w:rsidRPr="00805BE8" w:rsidRDefault="00E168EC" w:rsidP="00E168E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Placing new eRedCap UE spec under existing suffix.</w:t>
      </w:r>
    </w:p>
    <w:p w14:paraId="577A285D" w14:textId="77777777" w:rsidR="00E168EC" w:rsidRDefault="00E168EC" w:rsidP="00E168EC">
      <w:pPr>
        <w:rPr>
          <w:rFonts w:eastAsia="Malgun Gothic"/>
          <w:b/>
          <w:color w:val="0070C0"/>
          <w:u w:val="single"/>
          <w:lang w:eastAsia="ko-KR"/>
        </w:rPr>
      </w:pPr>
      <w:r w:rsidRPr="009064C8">
        <w:rPr>
          <w:rFonts w:eastAsia="Malgun Gothic" w:hint="eastAsia"/>
          <w:b/>
          <w:color w:val="0070C0"/>
          <w:highlight w:val="green"/>
          <w:u w:val="single"/>
          <w:lang w:eastAsia="ko-KR"/>
        </w:rPr>
        <w:t>Agreement:</w:t>
      </w:r>
      <w:r w:rsidRPr="009064C8">
        <w:rPr>
          <w:rFonts w:eastAsia="Malgun Gothic"/>
          <w:b/>
          <w:color w:val="0070C0"/>
          <w:highlight w:val="green"/>
          <w:u w:val="single"/>
          <w:lang w:eastAsia="ko-KR"/>
        </w:rPr>
        <w:t xml:space="preserve"> </w:t>
      </w:r>
      <w:r w:rsidRPr="009064C8">
        <w:rPr>
          <w:color w:val="0070C0"/>
          <w:szCs w:val="24"/>
          <w:highlight w:val="green"/>
          <w:lang w:eastAsia="zh-CN"/>
        </w:rPr>
        <w:t>Placing new eRedCap UE spec under existing suffix</w:t>
      </w:r>
    </w:p>
    <w:p w14:paraId="046B5839" w14:textId="77777777" w:rsidR="00E168EC" w:rsidRPr="009064C8" w:rsidRDefault="00E168EC" w:rsidP="00E168EC">
      <w:pPr>
        <w:rPr>
          <w:rFonts w:eastAsia="Malgun Gothic"/>
          <w:b/>
          <w:color w:val="0070C0"/>
          <w:u w:val="single"/>
          <w:lang w:eastAsia="ko-KR"/>
        </w:rPr>
      </w:pPr>
    </w:p>
    <w:p w14:paraId="25242D6B" w14:textId="77777777" w:rsidR="00E168EC" w:rsidRDefault="00E168EC" w:rsidP="00E168EC">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New sub clause for eRedCap REFSENS</w:t>
      </w:r>
    </w:p>
    <w:p w14:paraId="77EF29E0"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266592" w14:textId="77777777" w:rsidR="00E168EC" w:rsidRPr="00B05476"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YES (OPPO draft CR </w:t>
      </w:r>
      <w:r w:rsidRPr="00A812C9">
        <w:rPr>
          <w:rFonts w:eastAsia="SimSun"/>
          <w:color w:val="0070C0"/>
          <w:szCs w:val="24"/>
          <w:lang w:eastAsia="zh-CN"/>
        </w:rPr>
        <w:t>R4-2316137</w:t>
      </w:r>
      <w:r>
        <w:rPr>
          <w:rFonts w:eastAsia="SimSun"/>
          <w:color w:val="0070C0"/>
          <w:szCs w:val="24"/>
          <w:lang w:eastAsia="zh-CN"/>
        </w:rPr>
        <w:t xml:space="preserve">, Huawei draft CR </w:t>
      </w:r>
      <w:r w:rsidRPr="00A812C9">
        <w:rPr>
          <w:rFonts w:eastAsia="SimSun"/>
          <w:color w:val="0070C0"/>
          <w:szCs w:val="24"/>
          <w:lang w:eastAsia="zh-CN"/>
        </w:rPr>
        <w:t>R4-2316218</w:t>
      </w:r>
      <w:r>
        <w:rPr>
          <w:rFonts w:eastAsia="SimSun"/>
          <w:color w:val="0070C0"/>
          <w:szCs w:val="24"/>
          <w:lang w:eastAsia="zh-CN"/>
        </w:rPr>
        <w:t xml:space="preserve">, QC draft CR </w:t>
      </w:r>
      <w:r w:rsidRPr="00AC3E16">
        <w:rPr>
          <w:rFonts w:eastAsia="SimSun"/>
          <w:color w:val="0070C0"/>
          <w:szCs w:val="24"/>
          <w:lang w:eastAsia="zh-CN"/>
        </w:rPr>
        <w:t>R4-2316698</w:t>
      </w:r>
      <w:r>
        <w:rPr>
          <w:rFonts w:eastAsia="SimSun"/>
          <w:color w:val="0070C0"/>
          <w:szCs w:val="24"/>
          <w:lang w:eastAsia="zh-CN"/>
        </w:rPr>
        <w:t>)</w:t>
      </w:r>
    </w:p>
    <w:p w14:paraId="35135ACC"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NO (Ericsson draftCR, </w:t>
      </w:r>
      <w:r w:rsidRPr="00810C65">
        <w:rPr>
          <w:rFonts w:eastAsia="SimSun"/>
          <w:color w:val="0070C0"/>
          <w:szCs w:val="24"/>
          <w:lang w:eastAsia="zh-CN"/>
        </w:rPr>
        <w:t>R4-2316274</w:t>
      </w:r>
      <w:r>
        <w:rPr>
          <w:rFonts w:eastAsia="SimSun"/>
          <w:color w:val="0070C0"/>
          <w:szCs w:val="24"/>
          <w:lang w:eastAsia="zh-CN"/>
        </w:rPr>
        <w:t>)</w:t>
      </w:r>
    </w:p>
    <w:p w14:paraId="428F05E6" w14:textId="77777777" w:rsidR="00E168EC"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E20E77" w14:textId="77777777" w:rsidR="00E168EC" w:rsidRPr="00AC3E16" w:rsidRDefault="00E168EC" w:rsidP="00E168EC">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1251B0C4" w14:textId="77777777" w:rsidR="00E168EC" w:rsidRDefault="00E168EC" w:rsidP="00E168EC">
      <w:pPr>
        <w:rPr>
          <w:rFonts w:eastAsia="Malgun Gothic"/>
          <w:b/>
          <w:color w:val="0070C0"/>
          <w:u w:val="single"/>
          <w:lang w:eastAsia="ko-KR"/>
        </w:rPr>
      </w:pPr>
    </w:p>
    <w:p w14:paraId="62F71842" w14:textId="77777777" w:rsidR="00E168EC" w:rsidRPr="009064C8" w:rsidRDefault="00E168EC" w:rsidP="00E168EC">
      <w:pPr>
        <w:rPr>
          <w:rFonts w:eastAsia="Malgun Gothic"/>
          <w:b/>
          <w:color w:val="0070C0"/>
          <w:u w:val="single"/>
          <w:lang w:eastAsia="ko-KR"/>
        </w:rPr>
      </w:pPr>
      <w:r w:rsidRPr="009064C8">
        <w:rPr>
          <w:rFonts w:eastAsia="Malgun Gothic" w:hint="eastAsia"/>
          <w:b/>
          <w:color w:val="0070C0"/>
          <w:highlight w:val="green"/>
          <w:u w:val="single"/>
          <w:lang w:eastAsia="ko-KR"/>
        </w:rPr>
        <w:t>Agreement:</w:t>
      </w:r>
      <w:r w:rsidRPr="009064C8">
        <w:rPr>
          <w:rFonts w:eastAsia="Malgun Gothic"/>
          <w:b/>
          <w:color w:val="0070C0"/>
          <w:highlight w:val="green"/>
          <w:u w:val="single"/>
          <w:lang w:eastAsia="ko-KR"/>
        </w:rPr>
        <w:t xml:space="preserve"> Agree on Option 1.</w:t>
      </w:r>
    </w:p>
    <w:p w14:paraId="3C6A79A3" w14:textId="77777777" w:rsidR="00E168EC" w:rsidRDefault="00E168EC" w:rsidP="00E168EC">
      <w:pPr>
        <w:rPr>
          <w:b/>
          <w:color w:val="0070C0"/>
          <w:u w:val="single"/>
          <w:lang w:eastAsia="ko-KR"/>
        </w:rPr>
      </w:pPr>
    </w:p>
    <w:p w14:paraId="5BC93E00" w14:textId="77777777" w:rsidR="00E168EC" w:rsidRPr="00805BE8" w:rsidRDefault="00E168EC" w:rsidP="00E168E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1F641E">
        <w:rPr>
          <w:b/>
          <w:color w:val="0070C0"/>
          <w:u w:val="single"/>
          <w:lang w:eastAsia="ko-KR"/>
        </w:rPr>
        <w:t xml:space="preserve">Specification update relating to </w:t>
      </w:r>
      <w:proofErr w:type="gramStart"/>
      <w:r w:rsidRPr="001F641E">
        <w:rPr>
          <w:b/>
          <w:color w:val="0070C0"/>
          <w:u w:val="single"/>
          <w:lang w:eastAsia="ko-KR"/>
        </w:rPr>
        <w:t>REFSENS</w:t>
      </w:r>
      <w:proofErr w:type="gramEnd"/>
    </w:p>
    <w:p w14:paraId="525C7365"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C3CB06" w14:textId="77777777" w:rsidR="00E168EC" w:rsidRPr="00B05476"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dedicated Table (Ericsson draftCR, </w:t>
      </w:r>
      <w:r w:rsidRPr="00810C65">
        <w:rPr>
          <w:rFonts w:eastAsia="SimSun"/>
          <w:color w:val="0070C0"/>
          <w:szCs w:val="24"/>
          <w:lang w:eastAsia="zh-CN"/>
        </w:rPr>
        <w:t>R4-2316274</w:t>
      </w:r>
      <w:r>
        <w:rPr>
          <w:rFonts w:eastAsia="SimSun"/>
          <w:color w:val="0070C0"/>
          <w:szCs w:val="24"/>
          <w:lang w:eastAsia="zh-CN"/>
        </w:rPr>
        <w:t>)</w:t>
      </w:r>
    </w:p>
    <w:p w14:paraId="55507D25"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general description (OPPO draft CR </w:t>
      </w:r>
      <w:r w:rsidRPr="00A812C9">
        <w:rPr>
          <w:rFonts w:eastAsia="SimSun"/>
          <w:color w:val="0070C0"/>
          <w:szCs w:val="24"/>
          <w:lang w:eastAsia="zh-CN"/>
        </w:rPr>
        <w:t>R4-2316137</w:t>
      </w:r>
      <w:r>
        <w:rPr>
          <w:rFonts w:eastAsia="SimSun"/>
          <w:color w:val="0070C0"/>
          <w:szCs w:val="24"/>
          <w:lang w:eastAsia="zh-CN"/>
        </w:rPr>
        <w:t xml:space="preserve">, Huawei draft CR </w:t>
      </w:r>
      <w:r w:rsidRPr="00A812C9">
        <w:rPr>
          <w:rFonts w:eastAsia="SimSun"/>
          <w:color w:val="0070C0"/>
          <w:szCs w:val="24"/>
          <w:lang w:eastAsia="zh-CN"/>
        </w:rPr>
        <w:t>R4-2316218</w:t>
      </w:r>
      <w:r>
        <w:rPr>
          <w:rFonts w:eastAsia="SimSun"/>
          <w:color w:val="0070C0"/>
          <w:szCs w:val="24"/>
          <w:lang w:eastAsia="zh-CN"/>
        </w:rPr>
        <w:t xml:space="preserve">, QC draft CR </w:t>
      </w:r>
      <w:r w:rsidRPr="00AC3E16">
        <w:rPr>
          <w:rFonts w:eastAsia="SimSun"/>
          <w:color w:val="0070C0"/>
          <w:szCs w:val="24"/>
          <w:lang w:eastAsia="zh-CN"/>
        </w:rPr>
        <w:t>R4-2316698</w:t>
      </w:r>
      <w:r>
        <w:rPr>
          <w:rFonts w:eastAsia="SimSun"/>
          <w:color w:val="0070C0"/>
          <w:szCs w:val="24"/>
          <w:lang w:eastAsia="zh-CN"/>
        </w:rPr>
        <w:t>)</w:t>
      </w:r>
    </w:p>
    <w:p w14:paraId="0BDDD7BA" w14:textId="77777777" w:rsidR="00E168EC"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A9A188" w14:textId="77777777" w:rsidR="00E168EC" w:rsidRDefault="00E168EC" w:rsidP="00E168EC">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Generation description </w:t>
      </w:r>
    </w:p>
    <w:p w14:paraId="7EA6C9A0" w14:textId="77777777" w:rsidR="00E168EC" w:rsidRDefault="00E168EC" w:rsidP="00E168EC">
      <w:pPr>
        <w:spacing w:after="120"/>
        <w:rPr>
          <w:color w:val="0070C0"/>
          <w:szCs w:val="24"/>
          <w:lang w:eastAsia="zh-CN"/>
        </w:rPr>
      </w:pPr>
      <w:r w:rsidRPr="00351B56">
        <w:rPr>
          <w:rFonts w:hint="eastAsia"/>
          <w:color w:val="0070C0"/>
          <w:szCs w:val="24"/>
          <w:highlight w:val="green"/>
          <w:lang w:eastAsia="zh-CN"/>
        </w:rPr>
        <w:t>Agreement: Agree on Option 2.</w:t>
      </w:r>
    </w:p>
    <w:p w14:paraId="5F91FC8E" w14:textId="77777777" w:rsidR="00E168EC" w:rsidRPr="009064C8" w:rsidRDefault="00E168EC" w:rsidP="00E168EC">
      <w:pPr>
        <w:spacing w:after="120"/>
        <w:rPr>
          <w:color w:val="0070C0"/>
          <w:szCs w:val="24"/>
          <w:lang w:eastAsia="zh-CN"/>
        </w:rPr>
      </w:pPr>
    </w:p>
    <w:p w14:paraId="7E92B01E" w14:textId="77777777" w:rsidR="00E168EC" w:rsidRDefault="00E168EC" w:rsidP="00E168EC">
      <w:pPr>
        <w:spacing w:after="120"/>
        <w:rPr>
          <w:b/>
          <w:color w:val="0070C0"/>
          <w:u w:val="single"/>
          <w:lang w:eastAsia="ko-KR"/>
        </w:rPr>
      </w:pPr>
      <w:r w:rsidRPr="006B77DA">
        <w:rPr>
          <w:b/>
          <w:color w:val="0070C0"/>
          <w:u w:val="single"/>
          <w:lang w:eastAsia="ko-KR"/>
        </w:rPr>
        <w:t>Issue 1-1-</w:t>
      </w:r>
      <w:r>
        <w:rPr>
          <w:b/>
          <w:color w:val="0070C0"/>
          <w:u w:val="single"/>
          <w:lang w:eastAsia="ko-KR"/>
        </w:rPr>
        <w:t>3</w:t>
      </w:r>
      <w:r w:rsidRPr="006B77DA">
        <w:rPr>
          <w:b/>
          <w:color w:val="0070C0"/>
          <w:u w:val="single"/>
          <w:lang w:eastAsia="ko-KR"/>
        </w:rPr>
        <w:t xml:space="preserve">: </w:t>
      </w:r>
      <w:r>
        <w:rPr>
          <w:b/>
          <w:color w:val="0070C0"/>
          <w:u w:val="single"/>
          <w:lang w:eastAsia="ko-KR"/>
        </w:rPr>
        <w:t>wording for the UL and DL middle allocation</w:t>
      </w:r>
    </w:p>
    <w:p w14:paraId="5C7B7B9D"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6B77DA">
        <w:rPr>
          <w:b/>
          <w:color w:val="0070C0"/>
          <w:u w:val="single"/>
          <w:lang w:eastAsia="ko-KR"/>
        </w:rPr>
        <w:t xml:space="preserve"> </w:t>
      </w:r>
      <w:r w:rsidRPr="00805BE8">
        <w:rPr>
          <w:rFonts w:eastAsia="SimSun"/>
          <w:color w:val="0070C0"/>
          <w:szCs w:val="24"/>
          <w:lang w:eastAsia="zh-CN"/>
        </w:rPr>
        <w:t>Proposals</w:t>
      </w:r>
    </w:p>
    <w:p w14:paraId="084214AC" w14:textId="77777777" w:rsidR="00E168EC" w:rsidRPr="00B05476"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Pr>
          <w:rFonts w:eastAsia="SimSun"/>
          <w:color w:val="0070C0"/>
          <w:szCs w:val="24"/>
          <w:lang w:eastAsia="zh-CN"/>
        </w:rPr>
        <w:t xml:space="preserve"> middle of channel bandwidth, middle of UL and DL channel (Ericsson draftCR, </w:t>
      </w:r>
      <w:r w:rsidRPr="00810C65">
        <w:rPr>
          <w:rFonts w:eastAsia="SimSun"/>
          <w:color w:val="0070C0"/>
          <w:szCs w:val="24"/>
          <w:lang w:eastAsia="zh-CN"/>
        </w:rPr>
        <w:t>R4-2316274</w:t>
      </w:r>
      <w:r>
        <w:rPr>
          <w:rFonts w:eastAsia="SimSun"/>
          <w:color w:val="0070C0"/>
          <w:szCs w:val="24"/>
          <w:lang w:eastAsia="zh-CN"/>
        </w:rPr>
        <w:t xml:space="preserve">, </w:t>
      </w:r>
      <w:r w:rsidRPr="00443E4E">
        <w:rPr>
          <w:rFonts w:eastAsia="SimSun"/>
          <w:color w:val="0070C0"/>
          <w:szCs w:val="24"/>
          <w:lang w:eastAsia="zh-CN"/>
        </w:rPr>
        <w:t>OPPO draft CR R4-2316137</w:t>
      </w:r>
      <w:r>
        <w:rPr>
          <w:rFonts w:eastAsia="SimSun"/>
          <w:color w:val="0070C0"/>
          <w:szCs w:val="24"/>
          <w:lang w:eastAsia="zh-CN"/>
        </w:rPr>
        <w:t>,</w:t>
      </w:r>
      <w:r w:rsidRPr="004C510B">
        <w:rPr>
          <w:rFonts w:eastAsia="SimSun"/>
          <w:color w:val="0070C0"/>
          <w:szCs w:val="24"/>
          <w:lang w:eastAsia="zh-CN"/>
        </w:rPr>
        <w:t xml:space="preserve"> </w:t>
      </w:r>
      <w:r>
        <w:rPr>
          <w:rFonts w:eastAsia="SimSun"/>
          <w:color w:val="0070C0"/>
          <w:szCs w:val="24"/>
          <w:lang w:eastAsia="zh-CN"/>
        </w:rPr>
        <w:t xml:space="preserve">Huawei draft CR </w:t>
      </w:r>
      <w:r w:rsidRPr="00A812C9">
        <w:rPr>
          <w:rFonts w:eastAsia="SimSun"/>
          <w:color w:val="0070C0"/>
          <w:szCs w:val="24"/>
          <w:lang w:eastAsia="zh-CN"/>
        </w:rPr>
        <w:t>R4-2316218</w:t>
      </w:r>
      <w:r>
        <w:rPr>
          <w:rFonts w:eastAsia="SimSun"/>
          <w:color w:val="0070C0"/>
          <w:szCs w:val="24"/>
          <w:lang w:eastAsia="zh-CN"/>
        </w:rPr>
        <w:t>, Apple)</w:t>
      </w:r>
    </w:p>
    <w:p w14:paraId="6A1FCDC5"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2157E6">
        <w:rPr>
          <w:rFonts w:eastAsia="SimSun"/>
          <w:color w:val="0070C0"/>
          <w:szCs w:val="24"/>
          <w:lang w:eastAsia="zh-CN"/>
        </w:rPr>
        <w:t xml:space="preserve">both UL and DL RBs allocated at RBend = </w:t>
      </w:r>
      <w:proofErr w:type="gramStart"/>
      <w:r w:rsidRPr="002157E6">
        <w:rPr>
          <w:rFonts w:eastAsia="SimSun"/>
          <w:color w:val="0070C0"/>
          <w:szCs w:val="24"/>
          <w:lang w:eastAsia="zh-CN"/>
        </w:rPr>
        <w:t>floor(</w:t>
      </w:r>
      <w:proofErr w:type="gramEnd"/>
      <w:r w:rsidRPr="002157E6">
        <w:rPr>
          <w:rFonts w:eastAsia="SimSun"/>
          <w:color w:val="0070C0"/>
          <w:szCs w:val="24"/>
          <w:lang w:eastAsia="zh-CN"/>
        </w:rPr>
        <w:t xml:space="preserve">NRB/2) + ceil(NRB_PR3/2), where NRB_PR3 is 12. This 10 MHz requirement applies also for 15 and 20 MHz channel bandwidths </w:t>
      </w:r>
      <w:r>
        <w:rPr>
          <w:rFonts w:eastAsia="SimSun"/>
          <w:color w:val="0070C0"/>
          <w:szCs w:val="24"/>
          <w:lang w:eastAsia="zh-CN"/>
        </w:rPr>
        <w:t xml:space="preserve">(QC draft CR </w:t>
      </w:r>
      <w:r w:rsidRPr="00AC3E16">
        <w:rPr>
          <w:rFonts w:eastAsia="SimSun"/>
          <w:color w:val="0070C0"/>
          <w:szCs w:val="24"/>
          <w:lang w:eastAsia="zh-CN"/>
        </w:rPr>
        <w:t>R4-2316698</w:t>
      </w:r>
      <w:r>
        <w:rPr>
          <w:rFonts w:eastAsia="SimSun"/>
          <w:color w:val="0070C0"/>
          <w:szCs w:val="24"/>
          <w:lang w:eastAsia="zh-CN"/>
        </w:rPr>
        <w:t>)</w:t>
      </w:r>
    </w:p>
    <w:p w14:paraId="6125DCC0"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9297F5" w14:textId="77777777" w:rsidR="00E168EC" w:rsidRDefault="00E168EC" w:rsidP="00E168EC">
      <w:pPr>
        <w:spacing w:after="120"/>
        <w:ind w:left="436" w:firstLine="284"/>
        <w:rPr>
          <w:color w:val="0070C0"/>
          <w:szCs w:val="24"/>
          <w:lang w:eastAsia="zh-CN"/>
        </w:rPr>
      </w:pPr>
      <w:r w:rsidRPr="006C1A5B">
        <w:rPr>
          <w:color w:val="0070C0"/>
          <w:szCs w:val="24"/>
          <w:lang w:eastAsia="zh-CN"/>
        </w:rPr>
        <w:t>Adding QC CR equation on the middle allocation text.</w:t>
      </w:r>
    </w:p>
    <w:p w14:paraId="06DC3C31" w14:textId="77777777" w:rsidR="00E168EC" w:rsidRDefault="00E168EC" w:rsidP="00E168EC">
      <w:pPr>
        <w:spacing w:after="120"/>
        <w:rPr>
          <w:color w:val="0070C0"/>
          <w:szCs w:val="24"/>
          <w:lang w:eastAsia="zh-CN"/>
        </w:rPr>
      </w:pPr>
    </w:p>
    <w:p w14:paraId="49FDE164" w14:textId="77777777" w:rsidR="00E168EC" w:rsidRDefault="00E168EC" w:rsidP="00E168EC">
      <w:pPr>
        <w:spacing w:after="120"/>
        <w:rPr>
          <w:color w:val="0070C0"/>
          <w:szCs w:val="24"/>
          <w:lang w:eastAsia="zh-CN"/>
        </w:rPr>
      </w:pPr>
      <w:r>
        <w:rPr>
          <w:rFonts w:hint="eastAsia"/>
          <w:color w:val="0070C0"/>
          <w:szCs w:val="24"/>
          <w:lang w:eastAsia="zh-CN"/>
        </w:rPr>
        <w:t>Nokia:</w:t>
      </w:r>
      <w:r>
        <w:rPr>
          <w:color w:val="0070C0"/>
          <w:szCs w:val="24"/>
          <w:lang w:eastAsia="zh-CN"/>
        </w:rPr>
        <w:t xml:space="preserve"> Equation needs be updated.</w:t>
      </w:r>
    </w:p>
    <w:p w14:paraId="2BBC9F02" w14:textId="77777777" w:rsidR="00E168EC" w:rsidRDefault="00E168EC" w:rsidP="00E168EC">
      <w:pPr>
        <w:spacing w:after="120"/>
        <w:rPr>
          <w:color w:val="0070C0"/>
          <w:szCs w:val="24"/>
          <w:lang w:eastAsia="zh-CN"/>
        </w:rPr>
      </w:pPr>
      <w:r>
        <w:rPr>
          <w:color w:val="0070C0"/>
          <w:szCs w:val="24"/>
          <w:lang w:eastAsia="zh-CN"/>
        </w:rPr>
        <w:t>Qualcomm: Same comment as Nokia. There is even better way to update.</w:t>
      </w:r>
    </w:p>
    <w:p w14:paraId="7E2CD5DB" w14:textId="77777777" w:rsidR="00E168EC" w:rsidRDefault="00E168EC" w:rsidP="00E168EC">
      <w:pPr>
        <w:spacing w:after="120"/>
        <w:rPr>
          <w:color w:val="0070C0"/>
          <w:szCs w:val="24"/>
          <w:lang w:eastAsia="zh-CN"/>
        </w:rPr>
      </w:pPr>
    </w:p>
    <w:p w14:paraId="1915335D" w14:textId="77777777" w:rsidR="00E168EC" w:rsidRDefault="00E168EC" w:rsidP="00E168EC">
      <w:pPr>
        <w:spacing w:after="120"/>
        <w:rPr>
          <w:color w:val="0070C0"/>
          <w:szCs w:val="24"/>
          <w:lang w:eastAsia="zh-CN"/>
        </w:rPr>
      </w:pPr>
      <w:r w:rsidRPr="00351B56">
        <w:rPr>
          <w:rFonts w:hint="eastAsia"/>
          <w:color w:val="0070C0"/>
          <w:szCs w:val="24"/>
          <w:highlight w:val="green"/>
          <w:lang w:eastAsia="zh-CN"/>
        </w:rPr>
        <w:t xml:space="preserve">Agreement: </w:t>
      </w:r>
      <w:r w:rsidRPr="00351B56">
        <w:rPr>
          <w:color w:val="0070C0"/>
          <w:szCs w:val="24"/>
          <w:highlight w:val="green"/>
          <w:lang w:eastAsia="zh-CN"/>
        </w:rPr>
        <w:t>Add QC CR equation with update on the middle allocation text based on Option 1.</w:t>
      </w:r>
    </w:p>
    <w:p w14:paraId="5D60338D" w14:textId="77777777" w:rsidR="00E168EC" w:rsidRDefault="00E168EC" w:rsidP="00E168EC">
      <w:pPr>
        <w:spacing w:after="120"/>
        <w:rPr>
          <w:color w:val="0070C0"/>
          <w:szCs w:val="24"/>
          <w:lang w:eastAsia="zh-CN"/>
        </w:rPr>
      </w:pPr>
    </w:p>
    <w:p w14:paraId="4EA68DFA" w14:textId="77777777" w:rsidR="00E168EC" w:rsidRPr="00351B56" w:rsidRDefault="00E168EC" w:rsidP="00E168EC">
      <w:pPr>
        <w:spacing w:after="120"/>
        <w:rPr>
          <w:color w:val="0070C0"/>
          <w:szCs w:val="24"/>
          <w:lang w:eastAsia="zh-CN"/>
        </w:rPr>
      </w:pPr>
    </w:p>
    <w:p w14:paraId="66A17CEB" w14:textId="77777777" w:rsidR="00E168EC" w:rsidRDefault="00E168EC" w:rsidP="00E168EC">
      <w:pPr>
        <w:spacing w:after="120"/>
        <w:rPr>
          <w:b/>
          <w:color w:val="0070C0"/>
          <w:u w:val="single"/>
          <w:lang w:eastAsia="ko-KR"/>
        </w:rPr>
      </w:pPr>
      <w:r w:rsidRPr="003B2AA2">
        <w:rPr>
          <w:b/>
          <w:color w:val="0070C0"/>
          <w:u w:val="single"/>
          <w:lang w:eastAsia="ko-KR"/>
        </w:rPr>
        <w:t>Issue 1-1-</w:t>
      </w:r>
      <w:r>
        <w:rPr>
          <w:b/>
          <w:color w:val="0070C0"/>
          <w:u w:val="single"/>
          <w:lang w:eastAsia="ko-KR"/>
        </w:rPr>
        <w:t>4</w:t>
      </w:r>
      <w:r w:rsidRPr="003B2AA2">
        <w:rPr>
          <w:b/>
          <w:color w:val="0070C0"/>
          <w:u w:val="single"/>
          <w:lang w:eastAsia="ko-KR"/>
        </w:rPr>
        <w:t xml:space="preserve">: </w:t>
      </w:r>
      <w:r>
        <w:rPr>
          <w:b/>
          <w:color w:val="0070C0"/>
          <w:u w:val="single"/>
          <w:lang w:eastAsia="ko-KR"/>
        </w:rPr>
        <w:t>where to specify the</w:t>
      </w:r>
      <w:r w:rsidRPr="003B2AA2">
        <w:rPr>
          <w:b/>
          <w:color w:val="0070C0"/>
          <w:u w:val="single"/>
          <w:lang w:eastAsia="ko-KR"/>
        </w:rPr>
        <w:t xml:space="preserve"> UL and DL middle </w:t>
      </w:r>
      <w:proofErr w:type="gramStart"/>
      <w:r w:rsidRPr="003B2AA2">
        <w:rPr>
          <w:b/>
          <w:color w:val="0070C0"/>
          <w:u w:val="single"/>
          <w:lang w:eastAsia="ko-KR"/>
        </w:rPr>
        <w:t>allocation</w:t>
      </w:r>
      <w:proofErr w:type="gramEnd"/>
      <w:r>
        <w:rPr>
          <w:b/>
          <w:color w:val="0070C0"/>
          <w:u w:val="single"/>
          <w:lang w:eastAsia="ko-KR"/>
        </w:rPr>
        <w:t xml:space="preserve"> </w:t>
      </w:r>
    </w:p>
    <w:p w14:paraId="5C42400D"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A01626" w14:textId="77777777" w:rsidR="00E168EC" w:rsidRPr="00B05476"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New note in FRC table and UL configuration </w:t>
      </w:r>
      <w:proofErr w:type="gramStart"/>
      <w:r>
        <w:rPr>
          <w:rFonts w:eastAsia="SimSun"/>
          <w:color w:val="0070C0"/>
          <w:szCs w:val="24"/>
          <w:lang w:eastAsia="zh-CN"/>
        </w:rPr>
        <w:t>table  (</w:t>
      </w:r>
      <w:proofErr w:type="gramEnd"/>
      <w:r>
        <w:rPr>
          <w:rFonts w:eastAsia="SimSun"/>
          <w:color w:val="0070C0"/>
          <w:szCs w:val="24"/>
          <w:lang w:eastAsia="zh-CN"/>
        </w:rPr>
        <w:t>Ericsson draftCR)</w:t>
      </w:r>
    </w:p>
    <w:p w14:paraId="3C7EB16E"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in REFSENS clause (</w:t>
      </w:r>
      <w:r w:rsidRPr="00810C65">
        <w:rPr>
          <w:rFonts w:eastAsia="SimSun"/>
          <w:color w:val="0070C0"/>
          <w:szCs w:val="24"/>
          <w:lang w:eastAsia="zh-CN"/>
        </w:rPr>
        <w:t>R4-2316274</w:t>
      </w:r>
      <w:r>
        <w:rPr>
          <w:rFonts w:eastAsia="SimSun"/>
          <w:color w:val="0070C0"/>
          <w:szCs w:val="24"/>
          <w:lang w:eastAsia="zh-CN"/>
        </w:rPr>
        <w:t xml:space="preserve">, </w:t>
      </w:r>
      <w:r w:rsidRPr="00443E4E">
        <w:rPr>
          <w:rFonts w:eastAsia="SimSun"/>
          <w:color w:val="0070C0"/>
          <w:szCs w:val="24"/>
          <w:lang w:eastAsia="zh-CN"/>
        </w:rPr>
        <w:t>OPPO draft CR R4-2316137</w:t>
      </w:r>
      <w:r>
        <w:rPr>
          <w:rFonts w:eastAsia="SimSun"/>
          <w:color w:val="0070C0"/>
          <w:szCs w:val="24"/>
          <w:lang w:eastAsia="zh-CN"/>
        </w:rPr>
        <w:t>,</w:t>
      </w:r>
      <w:r w:rsidRPr="004C510B">
        <w:rPr>
          <w:rFonts w:eastAsia="SimSun"/>
          <w:color w:val="0070C0"/>
          <w:szCs w:val="24"/>
          <w:lang w:eastAsia="zh-CN"/>
        </w:rPr>
        <w:t xml:space="preserve"> </w:t>
      </w:r>
      <w:r>
        <w:rPr>
          <w:rFonts w:eastAsia="SimSun"/>
          <w:color w:val="0070C0"/>
          <w:szCs w:val="24"/>
          <w:lang w:eastAsia="zh-CN"/>
        </w:rPr>
        <w:t xml:space="preserve">Huawei draft CR </w:t>
      </w:r>
      <w:r w:rsidRPr="00A812C9">
        <w:rPr>
          <w:rFonts w:eastAsia="SimSun"/>
          <w:color w:val="0070C0"/>
          <w:szCs w:val="24"/>
          <w:lang w:eastAsia="zh-CN"/>
        </w:rPr>
        <w:t>R4-2316218</w:t>
      </w:r>
      <w:r>
        <w:rPr>
          <w:rFonts w:eastAsia="SimSun"/>
          <w:color w:val="0070C0"/>
          <w:szCs w:val="24"/>
          <w:lang w:eastAsia="zh-CN"/>
        </w:rPr>
        <w:t>)</w:t>
      </w:r>
    </w:p>
    <w:p w14:paraId="6369AC17"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both in REFSENS clause and the 7.1I general section (QC draft CR </w:t>
      </w:r>
      <w:r w:rsidRPr="00AC3E16">
        <w:rPr>
          <w:rFonts w:eastAsia="SimSun"/>
          <w:color w:val="0070C0"/>
          <w:szCs w:val="24"/>
          <w:lang w:eastAsia="zh-CN"/>
        </w:rPr>
        <w:t>R4-2316698</w:t>
      </w:r>
      <w:r>
        <w:rPr>
          <w:rFonts w:eastAsia="SimSun"/>
          <w:color w:val="0070C0"/>
          <w:szCs w:val="24"/>
          <w:lang w:eastAsia="zh-CN"/>
        </w:rPr>
        <w:t>)</w:t>
      </w:r>
    </w:p>
    <w:p w14:paraId="67FBD41B"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050346" w14:textId="77777777" w:rsidR="00E168EC" w:rsidRPr="006C1A5B" w:rsidRDefault="00E168EC" w:rsidP="00E168EC">
      <w:pPr>
        <w:pStyle w:val="ListParagraph"/>
        <w:spacing w:after="120"/>
        <w:ind w:left="936" w:firstLineChars="0" w:firstLine="0"/>
        <w:rPr>
          <w:color w:val="0070C0"/>
          <w:szCs w:val="24"/>
          <w:lang w:eastAsia="zh-CN"/>
        </w:rPr>
      </w:pPr>
      <w:r w:rsidRPr="006C1A5B">
        <w:rPr>
          <w:color w:val="0070C0"/>
          <w:szCs w:val="24"/>
          <w:lang w:eastAsia="zh-CN"/>
        </w:rPr>
        <w:t>Adding general description on RedCap RFESNS, general description on UL FRC table also.</w:t>
      </w:r>
    </w:p>
    <w:p w14:paraId="325B6AC0" w14:textId="77777777" w:rsidR="00E168EC" w:rsidRDefault="00E168EC" w:rsidP="00E168EC">
      <w:pPr>
        <w:spacing w:after="120"/>
        <w:rPr>
          <w:color w:val="0070C0"/>
          <w:szCs w:val="24"/>
          <w:lang w:eastAsia="zh-CN"/>
        </w:rPr>
      </w:pPr>
    </w:p>
    <w:p w14:paraId="781B04D0" w14:textId="77777777" w:rsidR="00E168EC" w:rsidRDefault="00E168EC" w:rsidP="00E168EC">
      <w:pPr>
        <w:spacing w:after="120"/>
        <w:rPr>
          <w:color w:val="0070C0"/>
          <w:szCs w:val="24"/>
          <w:lang w:eastAsia="zh-CN"/>
        </w:rPr>
      </w:pPr>
      <w:r w:rsidRPr="00DF2353">
        <w:rPr>
          <w:rFonts w:hint="eastAsia"/>
          <w:color w:val="0070C0"/>
          <w:szCs w:val="24"/>
          <w:highlight w:val="green"/>
          <w:lang w:eastAsia="zh-CN"/>
        </w:rPr>
        <w:t xml:space="preserve">Agreement: </w:t>
      </w:r>
      <w:r w:rsidRPr="00DF2353">
        <w:rPr>
          <w:color w:val="0070C0"/>
          <w:szCs w:val="24"/>
          <w:highlight w:val="green"/>
          <w:lang w:eastAsia="zh-CN"/>
        </w:rPr>
        <w:t xml:space="preserve">Add general description on RedCap </w:t>
      </w:r>
      <w:proofErr w:type="gramStart"/>
      <w:r w:rsidRPr="00DF2353">
        <w:rPr>
          <w:color w:val="0070C0"/>
          <w:szCs w:val="24"/>
          <w:highlight w:val="green"/>
          <w:lang w:eastAsia="zh-CN"/>
        </w:rPr>
        <w:t>RFESNS, and</w:t>
      </w:r>
      <w:proofErr w:type="gramEnd"/>
      <w:r w:rsidRPr="00DF2353">
        <w:rPr>
          <w:color w:val="0070C0"/>
          <w:szCs w:val="24"/>
          <w:highlight w:val="green"/>
          <w:lang w:eastAsia="zh-CN"/>
        </w:rPr>
        <w:t xml:space="preserve"> add general description on UL FRC table.</w:t>
      </w:r>
    </w:p>
    <w:p w14:paraId="3F94A130" w14:textId="77777777" w:rsidR="00E168EC" w:rsidRPr="00954B90" w:rsidRDefault="00E168EC" w:rsidP="00E168EC">
      <w:pPr>
        <w:spacing w:after="120"/>
        <w:rPr>
          <w:color w:val="0070C0"/>
          <w:szCs w:val="24"/>
          <w:lang w:eastAsia="zh-CN"/>
        </w:rPr>
      </w:pPr>
    </w:p>
    <w:p w14:paraId="43F89191" w14:textId="77777777" w:rsidR="00E168EC" w:rsidRPr="00805BE8" w:rsidRDefault="00E168EC" w:rsidP="00E168EC">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Wording if general description for REFSENS</w:t>
      </w:r>
    </w:p>
    <w:p w14:paraId="31F54D6E"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A84210" w14:textId="77777777" w:rsidR="00E168EC" w:rsidRPr="00701A89"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w:t>
      </w:r>
    </w:p>
    <w:p w14:paraId="13FB3622" w14:textId="77777777" w:rsidR="00E168EC" w:rsidRDefault="00E168EC" w:rsidP="00E168EC">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DF5EA5">
        <w:rPr>
          <w:rFonts w:eastAsia="SimSun"/>
          <w:color w:val="0070C0"/>
          <w:szCs w:val="24"/>
          <w:lang w:eastAsia="zh-CN"/>
        </w:rPr>
        <w:t xml:space="preserve">“The 5MHz REFSENS requirements from RedCap UE are reused for eRedCap UE under the configuration that both UL and DL 5MHz contiguous resource blocks </w:t>
      </w:r>
      <w:proofErr w:type="gramStart"/>
      <w:r w:rsidRPr="00DF5EA5">
        <w:rPr>
          <w:rFonts w:eastAsia="SimSun"/>
          <w:color w:val="0070C0"/>
          <w:szCs w:val="24"/>
          <w:lang w:eastAsia="zh-CN"/>
        </w:rPr>
        <w:t>are located in</w:t>
      </w:r>
      <w:proofErr w:type="gramEnd"/>
      <w:r w:rsidRPr="00DF5EA5">
        <w:rPr>
          <w:rFonts w:eastAsia="SimSun"/>
          <w:color w:val="0070C0"/>
          <w:szCs w:val="24"/>
          <w:lang w:eastAsia="zh-CN"/>
        </w:rPr>
        <w:t xml:space="preserve"> the middle of the channel bandwidth. If 5MHz RedCap UE REFSENS requirements have not been specified for certain NR TDD bands and for 30kHz SCS, the eRedCap UE REFSENS requirement is scaled by the RB ratio between RedCap UE 10MHz channel bandwidth and eRedCap UE 5MHz RB allocations.”</w:t>
      </w:r>
    </w:p>
    <w:p w14:paraId="2758736C"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(Huawei)</w:t>
      </w:r>
    </w:p>
    <w:p w14:paraId="0750AB23" w14:textId="77777777" w:rsidR="00E168EC" w:rsidRPr="00875110" w:rsidRDefault="00E168EC" w:rsidP="00E168EC">
      <w:pPr>
        <w:pStyle w:val="ListParagraph"/>
        <w:numPr>
          <w:ilvl w:val="2"/>
          <w:numId w:val="32"/>
        </w:numPr>
        <w:ind w:firstLineChars="0"/>
        <w:rPr>
          <w:rFonts w:eastAsiaTheme="minorEastAsia"/>
          <w:lang w:eastAsia="zh-CN"/>
        </w:rPr>
      </w:pPr>
      <w:r>
        <w:rPr>
          <w:rFonts w:hint="eastAsia"/>
          <w:noProof/>
          <w:lang w:eastAsia="zh-CN"/>
        </w:rPr>
        <w:t>F</w:t>
      </w:r>
      <w:r>
        <w:rPr>
          <w:noProof/>
          <w:lang w:eastAsia="zh-CN"/>
        </w:rPr>
        <w:t xml:space="preserve">or [eRedCap BW3/PR3 + PR1 UE], </w:t>
      </w:r>
      <w:r w:rsidRPr="004F401A">
        <w:rPr>
          <w:noProof/>
          <w:lang w:eastAsia="zh-CN"/>
        </w:rPr>
        <w:t xml:space="preserve">the throughput shall be </w:t>
      </w:r>
      <w:r w:rsidRPr="004F401A">
        <w:rPr>
          <w:rFonts w:hint="eastAsia"/>
          <w:noProof/>
          <w:lang w:eastAsia="zh-CN"/>
        </w:rPr>
        <w:t>≥</w:t>
      </w:r>
      <w:r w:rsidRPr="004F401A">
        <w:rPr>
          <w:noProof/>
          <w:lang w:eastAsia="zh-CN"/>
        </w:rPr>
        <w:t xml:space="preserve"> 95 % of the maximum throughput of the reference measurement channels as specified in Annexes A.2.2.2, A3.2 and A.3.3 (with one sided dynamic OCNG Pattern OP.1 FDD/TDD for the DL-signal as described in Annex A.5.1.1/A.5.2.1) with parameters specified in Table 7.3I.3-1</w:t>
      </w:r>
      <w:r>
        <w:rPr>
          <w:noProof/>
          <w:lang w:eastAsia="zh-CN"/>
        </w:rPr>
        <w:t xml:space="preserve"> and channel bandwidths up to 20MHz. The </w:t>
      </w:r>
      <w:r w:rsidRPr="004F401A">
        <w:rPr>
          <w:noProof/>
          <w:lang w:eastAsia="zh-CN"/>
        </w:rPr>
        <w:t>reference sensitivity (REFSENS) requirement</w:t>
      </w:r>
      <w:r>
        <w:rPr>
          <w:noProof/>
          <w:lang w:eastAsia="zh-CN"/>
        </w:rPr>
        <w:t xml:space="preserve"> specified in Table </w:t>
      </w:r>
      <w:r w:rsidRPr="00047D05">
        <w:rPr>
          <w:noProof/>
          <w:lang w:eastAsia="zh-CN"/>
        </w:rPr>
        <w:t>7.3I.3-1</w:t>
      </w:r>
      <w:r>
        <w:t xml:space="preserve"> </w:t>
      </w:r>
      <w:r w:rsidRPr="00047D05">
        <w:rPr>
          <w:noProof/>
          <w:lang w:eastAsia="zh-CN"/>
        </w:rPr>
        <w:t xml:space="preserve">shall be met with uplink transmission bandwidth less than or equal to </w:t>
      </w:r>
      <w:r>
        <w:rPr>
          <w:noProof/>
          <w:lang w:eastAsia="zh-CN"/>
        </w:rPr>
        <w:t xml:space="preserve">25RB for 15kHz SCS or 12RB for 30kHz SCE, and the values </w:t>
      </w:r>
      <w:r w:rsidRPr="00047D05">
        <w:rPr>
          <w:noProof/>
          <w:lang w:eastAsia="zh-CN"/>
        </w:rPr>
        <w:t>that specified in Table 7.3.2-3</w:t>
      </w:r>
      <w:r>
        <w:rPr>
          <w:noProof/>
          <w:lang w:eastAsia="zh-CN"/>
        </w:rPr>
        <w:t>.</w:t>
      </w:r>
    </w:p>
    <w:p w14:paraId="3CC21A55" w14:textId="77777777" w:rsidR="00E168EC" w:rsidRDefault="00E168EC" w:rsidP="00E168EC">
      <w:pPr>
        <w:pStyle w:val="TH"/>
        <w:numPr>
          <w:ilvl w:val="0"/>
          <w:numId w:val="32"/>
        </w:numPr>
        <w:overflowPunct/>
        <w:autoSpaceDE/>
        <w:autoSpaceDN/>
        <w:adjustRightInd/>
        <w:ind w:left="1496"/>
        <w:textAlignment w:val="auto"/>
        <w:rPr>
          <w:bCs/>
          <w:vertAlign w:val="subscript"/>
        </w:rPr>
      </w:pPr>
      <w:r w:rsidRPr="00646211">
        <w:t>Table 7.3I.</w:t>
      </w:r>
      <w:r>
        <w:t>3</w:t>
      </w:r>
      <w:r w:rsidRPr="00646211">
        <w:t xml:space="preserve">-1: </w:t>
      </w:r>
      <w:r>
        <w:t>R</w:t>
      </w:r>
      <w:r w:rsidRPr="00646211">
        <w:t>eference sensitivity</w:t>
      </w:r>
      <w:r>
        <w:t xml:space="preserve"> </w:t>
      </w:r>
      <w:r w:rsidRPr="004F401A">
        <w:t>(REFSENS)</w:t>
      </w:r>
      <w:r w:rsidRPr="00646211">
        <w:t xml:space="preserve"> </w:t>
      </w:r>
      <w:r>
        <w:t xml:space="preserve">level for </w:t>
      </w:r>
      <w:r w:rsidRPr="003848A0">
        <w:rPr>
          <w:noProof/>
          <w:lang w:eastAsia="zh-CN"/>
        </w:rPr>
        <w:t>[eRedCap BW3/PR3 + PR1 UE]</w:t>
      </w:r>
    </w:p>
    <w:tbl>
      <w:tblPr>
        <w:tblW w:w="4467" w:type="pct"/>
        <w:tblInd w:w="1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603"/>
        <w:gridCol w:w="1844"/>
        <w:gridCol w:w="1844"/>
        <w:gridCol w:w="1846"/>
      </w:tblGrid>
      <w:tr w:rsidR="00E168EC" w:rsidRPr="00875110" w14:paraId="2D27125F" w14:textId="77777777" w:rsidTr="001B2A80">
        <w:trPr>
          <w:trHeight w:val="120"/>
        </w:trPr>
        <w:tc>
          <w:tcPr>
            <w:tcW w:w="1180" w:type="pct"/>
            <w:tcBorders>
              <w:top w:val="single" w:sz="4" w:space="0" w:color="auto"/>
              <w:left w:val="single" w:sz="4" w:space="0" w:color="auto"/>
              <w:bottom w:val="single" w:sz="4" w:space="0" w:color="auto"/>
              <w:right w:val="single" w:sz="4" w:space="0" w:color="auto"/>
            </w:tcBorders>
          </w:tcPr>
          <w:p w14:paraId="7D7906B1" w14:textId="77777777" w:rsidR="00E168EC" w:rsidRPr="00875110" w:rsidRDefault="00E168EC" w:rsidP="001B2A80">
            <w:pPr>
              <w:pStyle w:val="TAH"/>
              <w:rPr>
                <w:sz w:val="12"/>
                <w:szCs w:val="14"/>
                <w:lang w:val="fr-FR"/>
              </w:rPr>
            </w:pPr>
          </w:p>
        </w:tc>
        <w:tc>
          <w:tcPr>
            <w:tcW w:w="3820" w:type="pct"/>
            <w:gridSpan w:val="4"/>
            <w:tcBorders>
              <w:top w:val="single" w:sz="4" w:space="0" w:color="auto"/>
              <w:left w:val="single" w:sz="4" w:space="0" w:color="auto"/>
              <w:bottom w:val="single" w:sz="4" w:space="0" w:color="auto"/>
              <w:right w:val="single" w:sz="4" w:space="0" w:color="auto"/>
            </w:tcBorders>
          </w:tcPr>
          <w:p w14:paraId="2702B002" w14:textId="77777777" w:rsidR="00E168EC" w:rsidRPr="00875110" w:rsidRDefault="00E168EC" w:rsidP="001B2A80">
            <w:pPr>
              <w:pStyle w:val="TAH"/>
              <w:rPr>
                <w:sz w:val="12"/>
                <w:szCs w:val="14"/>
                <w:lang w:val="fr-FR"/>
              </w:rPr>
            </w:pPr>
            <w:r w:rsidRPr="00875110">
              <w:rPr>
                <w:sz w:val="12"/>
                <w:szCs w:val="14"/>
                <w:lang w:val="fr-FR"/>
              </w:rPr>
              <w:t>Channel bandwidth</w:t>
            </w:r>
            <w:r w:rsidRPr="00875110">
              <w:rPr>
                <w:rFonts w:hint="eastAsia"/>
                <w:sz w:val="12"/>
                <w:szCs w:val="14"/>
                <w:lang w:val="en-US" w:eastAsia="zh-CN"/>
              </w:rPr>
              <w:t xml:space="preserve"> (MHz)</w:t>
            </w:r>
          </w:p>
        </w:tc>
      </w:tr>
      <w:tr w:rsidR="00E168EC" w:rsidRPr="00875110" w14:paraId="2FC7E3B4" w14:textId="77777777" w:rsidTr="001B2A80">
        <w:trPr>
          <w:trHeight w:val="116"/>
        </w:trPr>
        <w:tc>
          <w:tcPr>
            <w:tcW w:w="1180" w:type="pct"/>
            <w:tcBorders>
              <w:top w:val="single" w:sz="4" w:space="0" w:color="auto"/>
              <w:left w:val="single" w:sz="4" w:space="0" w:color="auto"/>
              <w:bottom w:val="single" w:sz="4" w:space="0" w:color="auto"/>
              <w:right w:val="single" w:sz="4" w:space="0" w:color="auto"/>
            </w:tcBorders>
          </w:tcPr>
          <w:p w14:paraId="4EF89197" w14:textId="77777777" w:rsidR="00E168EC" w:rsidRPr="00875110" w:rsidRDefault="00E168EC" w:rsidP="001B2A80">
            <w:pPr>
              <w:pStyle w:val="TAH"/>
              <w:rPr>
                <w:sz w:val="12"/>
                <w:szCs w:val="14"/>
                <w:lang w:val="fr-FR"/>
              </w:rPr>
            </w:pPr>
            <w:r w:rsidRPr="00875110">
              <w:rPr>
                <w:sz w:val="12"/>
                <w:szCs w:val="14"/>
                <w:lang w:val="fr-FR"/>
              </w:rPr>
              <w:t>SCS (kHz)</w:t>
            </w:r>
          </w:p>
        </w:tc>
        <w:tc>
          <w:tcPr>
            <w:tcW w:w="858" w:type="pct"/>
            <w:tcBorders>
              <w:top w:val="single" w:sz="4" w:space="0" w:color="auto"/>
              <w:left w:val="single" w:sz="4" w:space="0" w:color="auto"/>
              <w:bottom w:val="single" w:sz="4" w:space="0" w:color="auto"/>
              <w:right w:val="single" w:sz="4" w:space="0" w:color="auto"/>
            </w:tcBorders>
          </w:tcPr>
          <w:p w14:paraId="30F627D8" w14:textId="77777777" w:rsidR="00E168EC" w:rsidRPr="00875110" w:rsidRDefault="00E168EC" w:rsidP="001B2A80">
            <w:pPr>
              <w:pStyle w:val="TAH"/>
              <w:rPr>
                <w:sz w:val="12"/>
                <w:szCs w:val="14"/>
                <w:lang w:val="fr-FR" w:eastAsia="zh-CN"/>
              </w:rPr>
            </w:pPr>
            <w:r w:rsidRPr="00875110">
              <w:rPr>
                <w:rFonts w:hint="eastAsia"/>
                <w:sz w:val="12"/>
                <w:szCs w:val="14"/>
                <w:lang w:val="fr-FR" w:eastAsia="zh-CN"/>
              </w:rPr>
              <w:t>5</w:t>
            </w:r>
            <w:r w:rsidRPr="00875110">
              <w:rPr>
                <w:sz w:val="12"/>
                <w:szCs w:val="14"/>
                <w:lang w:val="fr-FR" w:eastAsia="zh-CN"/>
              </w:rPr>
              <w:t xml:space="preserve"> MHz</w:t>
            </w:r>
          </w:p>
        </w:tc>
        <w:tc>
          <w:tcPr>
            <w:tcW w:w="987" w:type="pct"/>
            <w:tcBorders>
              <w:top w:val="single" w:sz="4" w:space="0" w:color="auto"/>
              <w:left w:val="single" w:sz="4" w:space="0" w:color="auto"/>
              <w:bottom w:val="single" w:sz="4" w:space="0" w:color="auto"/>
              <w:right w:val="single" w:sz="4" w:space="0" w:color="auto"/>
            </w:tcBorders>
          </w:tcPr>
          <w:p w14:paraId="6E636913" w14:textId="77777777" w:rsidR="00E168EC" w:rsidRPr="00875110" w:rsidRDefault="00E168EC" w:rsidP="001B2A80">
            <w:pPr>
              <w:pStyle w:val="TAH"/>
              <w:rPr>
                <w:sz w:val="12"/>
                <w:szCs w:val="14"/>
                <w:lang w:val="fr-FR"/>
              </w:rPr>
            </w:pPr>
            <w:r w:rsidRPr="00875110">
              <w:rPr>
                <w:rFonts w:hint="eastAsia"/>
                <w:sz w:val="12"/>
                <w:szCs w:val="14"/>
                <w:lang w:val="fr-FR" w:eastAsia="zh-CN"/>
              </w:rPr>
              <w:t>1</w:t>
            </w:r>
            <w:r w:rsidRPr="00875110">
              <w:rPr>
                <w:sz w:val="12"/>
                <w:szCs w:val="14"/>
                <w:lang w:val="fr-FR" w:eastAsia="zh-CN"/>
              </w:rPr>
              <w:t>0 MHz</w:t>
            </w:r>
          </w:p>
        </w:tc>
        <w:tc>
          <w:tcPr>
            <w:tcW w:w="987" w:type="pct"/>
            <w:tcBorders>
              <w:top w:val="single" w:sz="4" w:space="0" w:color="auto"/>
              <w:left w:val="single" w:sz="4" w:space="0" w:color="auto"/>
              <w:bottom w:val="single" w:sz="4" w:space="0" w:color="auto"/>
              <w:right w:val="single" w:sz="4" w:space="0" w:color="auto"/>
            </w:tcBorders>
          </w:tcPr>
          <w:p w14:paraId="76C2F569" w14:textId="77777777" w:rsidR="00E168EC" w:rsidRPr="00875110" w:rsidRDefault="00E168EC" w:rsidP="001B2A80">
            <w:pPr>
              <w:pStyle w:val="TAH"/>
              <w:rPr>
                <w:sz w:val="12"/>
                <w:szCs w:val="14"/>
                <w:lang w:val="fr-FR" w:eastAsia="zh-CN"/>
              </w:rPr>
            </w:pPr>
            <w:r w:rsidRPr="00875110">
              <w:rPr>
                <w:rFonts w:hint="eastAsia"/>
                <w:sz w:val="12"/>
                <w:szCs w:val="14"/>
                <w:lang w:val="fr-FR" w:eastAsia="zh-CN"/>
              </w:rPr>
              <w:t>1</w:t>
            </w:r>
            <w:r w:rsidRPr="00875110">
              <w:rPr>
                <w:sz w:val="12"/>
                <w:szCs w:val="14"/>
                <w:lang w:val="fr-FR" w:eastAsia="zh-CN"/>
              </w:rPr>
              <w:t>5 MHz</w:t>
            </w:r>
          </w:p>
        </w:tc>
        <w:tc>
          <w:tcPr>
            <w:tcW w:w="987" w:type="pct"/>
            <w:tcBorders>
              <w:top w:val="single" w:sz="4" w:space="0" w:color="auto"/>
              <w:left w:val="single" w:sz="4" w:space="0" w:color="auto"/>
              <w:bottom w:val="single" w:sz="4" w:space="0" w:color="auto"/>
              <w:right w:val="single" w:sz="4" w:space="0" w:color="auto"/>
            </w:tcBorders>
          </w:tcPr>
          <w:p w14:paraId="304DB28F" w14:textId="77777777" w:rsidR="00E168EC" w:rsidRPr="00875110" w:rsidRDefault="00E168EC" w:rsidP="001B2A80">
            <w:pPr>
              <w:pStyle w:val="TAH"/>
              <w:rPr>
                <w:sz w:val="12"/>
                <w:szCs w:val="14"/>
                <w:lang w:val="fr-FR" w:eastAsia="zh-CN"/>
              </w:rPr>
            </w:pPr>
            <w:r w:rsidRPr="00875110">
              <w:rPr>
                <w:rFonts w:hint="eastAsia"/>
                <w:sz w:val="12"/>
                <w:szCs w:val="14"/>
                <w:lang w:val="fr-FR" w:eastAsia="zh-CN"/>
              </w:rPr>
              <w:t>2</w:t>
            </w:r>
            <w:r w:rsidRPr="00875110">
              <w:rPr>
                <w:sz w:val="12"/>
                <w:szCs w:val="14"/>
                <w:lang w:val="fr-FR" w:eastAsia="zh-CN"/>
              </w:rPr>
              <w:t>0 MHz</w:t>
            </w:r>
          </w:p>
        </w:tc>
      </w:tr>
      <w:tr w:rsidR="00E168EC" w:rsidRPr="00875110" w14:paraId="4F6DDE6D" w14:textId="77777777" w:rsidTr="001B2A80">
        <w:trPr>
          <w:trHeight w:val="120"/>
        </w:trPr>
        <w:tc>
          <w:tcPr>
            <w:tcW w:w="1180" w:type="pct"/>
            <w:tcBorders>
              <w:top w:val="single" w:sz="4" w:space="0" w:color="auto"/>
              <w:left w:val="single" w:sz="4" w:space="0" w:color="auto"/>
              <w:bottom w:val="single" w:sz="4" w:space="0" w:color="auto"/>
              <w:right w:val="single" w:sz="4" w:space="0" w:color="auto"/>
            </w:tcBorders>
            <w:vAlign w:val="center"/>
          </w:tcPr>
          <w:p w14:paraId="22773C5F" w14:textId="77777777" w:rsidR="00E168EC" w:rsidRPr="00875110" w:rsidRDefault="00E168EC" w:rsidP="001B2A80">
            <w:pPr>
              <w:pStyle w:val="TAC"/>
              <w:rPr>
                <w:sz w:val="12"/>
                <w:szCs w:val="14"/>
                <w:lang w:val="fr-FR"/>
              </w:rPr>
            </w:pPr>
            <w:r w:rsidRPr="00875110">
              <w:rPr>
                <w:sz w:val="12"/>
                <w:szCs w:val="14"/>
                <w:lang w:val="fr-FR"/>
              </w:rPr>
              <w:t>15</w:t>
            </w:r>
          </w:p>
        </w:tc>
        <w:tc>
          <w:tcPr>
            <w:tcW w:w="3820" w:type="pct"/>
            <w:gridSpan w:val="4"/>
            <w:tcBorders>
              <w:top w:val="single" w:sz="4" w:space="0" w:color="auto"/>
              <w:left w:val="single" w:sz="4" w:space="0" w:color="auto"/>
              <w:bottom w:val="single" w:sz="4" w:space="0" w:color="auto"/>
              <w:right w:val="single" w:sz="4" w:space="0" w:color="auto"/>
            </w:tcBorders>
          </w:tcPr>
          <w:p w14:paraId="5353C308" w14:textId="77777777" w:rsidR="00E168EC" w:rsidRPr="00875110" w:rsidRDefault="00E168EC" w:rsidP="001B2A80">
            <w:pPr>
              <w:pStyle w:val="TAC"/>
              <w:rPr>
                <w:sz w:val="12"/>
                <w:szCs w:val="14"/>
                <w:lang w:val="fr-FR" w:eastAsia="zh-CN"/>
              </w:rPr>
            </w:pPr>
            <w:proofErr w:type="gramStart"/>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w:t>
            </w:r>
            <w:proofErr w:type="gramEnd"/>
            <w:r w:rsidRPr="00875110">
              <w:rPr>
                <w:rFonts w:eastAsiaTheme="minorEastAsia"/>
                <w:sz w:val="12"/>
                <w:szCs w:val="14"/>
                <w:lang w:val="fr-FR" w:eastAsia="zh-CN"/>
              </w:rPr>
              <w:t>15kHz, 10MHz)</w:t>
            </w:r>
            <w:r w:rsidRPr="00875110">
              <w:rPr>
                <w:rFonts w:cs="Arial"/>
                <w:sz w:val="12"/>
                <w:szCs w:val="14"/>
                <w:lang w:eastAsia="zh-TW"/>
              </w:rPr>
              <w:t xml:space="preserve"> – 3.2</w:t>
            </w:r>
          </w:p>
        </w:tc>
      </w:tr>
      <w:tr w:rsidR="00E168EC" w:rsidRPr="00875110" w14:paraId="18715B6F" w14:textId="77777777" w:rsidTr="001B2A80">
        <w:trPr>
          <w:trHeight w:val="116"/>
        </w:trPr>
        <w:tc>
          <w:tcPr>
            <w:tcW w:w="1180" w:type="pct"/>
            <w:tcBorders>
              <w:top w:val="single" w:sz="4" w:space="0" w:color="auto"/>
              <w:left w:val="single" w:sz="4" w:space="0" w:color="auto"/>
              <w:bottom w:val="single" w:sz="4" w:space="0" w:color="auto"/>
              <w:right w:val="single" w:sz="4" w:space="0" w:color="auto"/>
            </w:tcBorders>
            <w:vAlign w:val="center"/>
          </w:tcPr>
          <w:p w14:paraId="44FAD13E" w14:textId="77777777" w:rsidR="00E168EC" w:rsidRPr="00875110" w:rsidRDefault="00E168EC" w:rsidP="001B2A80">
            <w:pPr>
              <w:pStyle w:val="TAC"/>
              <w:rPr>
                <w:sz w:val="12"/>
                <w:szCs w:val="14"/>
                <w:lang w:val="fr-FR"/>
              </w:rPr>
            </w:pPr>
            <w:r w:rsidRPr="00875110">
              <w:rPr>
                <w:sz w:val="12"/>
                <w:szCs w:val="14"/>
                <w:lang w:val="fr-FR"/>
              </w:rPr>
              <w:t>30</w:t>
            </w:r>
          </w:p>
        </w:tc>
        <w:tc>
          <w:tcPr>
            <w:tcW w:w="858" w:type="pct"/>
            <w:tcBorders>
              <w:top w:val="single" w:sz="4" w:space="0" w:color="auto"/>
              <w:left w:val="single" w:sz="4" w:space="0" w:color="auto"/>
              <w:bottom w:val="single" w:sz="4" w:space="0" w:color="auto"/>
              <w:right w:val="single" w:sz="4" w:space="0" w:color="auto"/>
            </w:tcBorders>
          </w:tcPr>
          <w:p w14:paraId="653A029A" w14:textId="77777777" w:rsidR="00E168EC" w:rsidRPr="00875110" w:rsidRDefault="00E168EC" w:rsidP="001B2A80">
            <w:pPr>
              <w:pStyle w:val="TAC"/>
              <w:rPr>
                <w:sz w:val="12"/>
                <w:szCs w:val="14"/>
                <w:lang w:val="fr-FR"/>
              </w:rPr>
            </w:pPr>
            <w:r w:rsidRPr="00875110">
              <w:rPr>
                <w:sz w:val="12"/>
                <w:szCs w:val="14"/>
                <w:lang w:val="fr-FR"/>
              </w:rPr>
              <w:t>NA</w:t>
            </w:r>
          </w:p>
        </w:tc>
        <w:tc>
          <w:tcPr>
            <w:tcW w:w="2962" w:type="pct"/>
            <w:gridSpan w:val="3"/>
            <w:tcBorders>
              <w:top w:val="single" w:sz="4" w:space="0" w:color="auto"/>
              <w:left w:val="single" w:sz="4" w:space="0" w:color="auto"/>
              <w:bottom w:val="single" w:sz="4" w:space="0" w:color="auto"/>
              <w:right w:val="single" w:sz="4" w:space="0" w:color="auto"/>
            </w:tcBorders>
            <w:vAlign w:val="center"/>
          </w:tcPr>
          <w:p w14:paraId="7D82A7EE" w14:textId="77777777" w:rsidR="00E168EC" w:rsidRPr="00875110" w:rsidRDefault="00E168EC" w:rsidP="001B2A80">
            <w:pPr>
              <w:pStyle w:val="TAC"/>
              <w:rPr>
                <w:sz w:val="12"/>
                <w:szCs w:val="14"/>
                <w:lang w:val="fr-FR" w:eastAsia="zh-CN"/>
              </w:rPr>
            </w:pPr>
            <w:proofErr w:type="gramStart"/>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w:t>
            </w:r>
            <w:proofErr w:type="gramEnd"/>
            <w:r w:rsidRPr="00875110">
              <w:rPr>
                <w:rFonts w:eastAsiaTheme="minorEastAsia"/>
                <w:sz w:val="12"/>
                <w:szCs w:val="14"/>
                <w:lang w:val="fr-FR" w:eastAsia="zh-CN"/>
              </w:rPr>
              <w:t>30kHz, 10MHz)</w:t>
            </w:r>
            <w:r w:rsidRPr="00875110">
              <w:rPr>
                <w:rFonts w:cs="Arial"/>
                <w:sz w:val="12"/>
                <w:szCs w:val="14"/>
                <w:lang w:eastAsia="zh-TW"/>
              </w:rPr>
              <w:t xml:space="preserve"> – 3.0</w:t>
            </w:r>
          </w:p>
        </w:tc>
      </w:tr>
      <w:tr w:rsidR="00E168EC" w:rsidRPr="00875110" w14:paraId="230E51BE" w14:textId="77777777" w:rsidTr="001B2A80">
        <w:trPr>
          <w:trHeight w:val="1188"/>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FCD8279" w14:textId="77777777" w:rsidR="00E168EC" w:rsidRPr="00875110" w:rsidRDefault="00E168EC" w:rsidP="001B2A80">
            <w:pPr>
              <w:pStyle w:val="TAC"/>
              <w:jc w:val="left"/>
              <w:rPr>
                <w:rFonts w:eastAsiaTheme="minorEastAsia"/>
                <w:sz w:val="12"/>
                <w:szCs w:val="14"/>
                <w:lang w:val="fr-FR" w:eastAsia="zh-CN"/>
              </w:rPr>
            </w:pPr>
            <w:r w:rsidRPr="00875110">
              <w:rPr>
                <w:rFonts w:eastAsiaTheme="minorEastAsia"/>
                <w:sz w:val="12"/>
                <w:szCs w:val="14"/>
                <w:lang w:val="fr-FR" w:eastAsia="zh-CN"/>
              </w:rPr>
              <w:t xml:space="preserve">NOTE </w:t>
            </w:r>
            <w:proofErr w:type="gramStart"/>
            <w:r w:rsidRPr="00875110">
              <w:rPr>
                <w:rFonts w:eastAsiaTheme="minorEastAsia"/>
                <w:sz w:val="12"/>
                <w:szCs w:val="14"/>
                <w:lang w:val="fr-FR" w:eastAsia="zh-CN"/>
              </w:rPr>
              <w:t>1:</w:t>
            </w:r>
            <w:proofErr w:type="gramEnd"/>
            <w:r w:rsidRPr="00875110">
              <w:rPr>
                <w:rFonts w:eastAsiaTheme="minorEastAsia"/>
                <w:sz w:val="12"/>
                <w:szCs w:val="14"/>
                <w:lang w:val="fr-FR" w:eastAsia="zh-CN"/>
              </w:rPr>
              <w:tab/>
              <w:t>DL resource blocks shall be configured with 25RB for 15kHz SCS or 12RB for 30kHz SCS. UL and DL resource blocks shalll be configured in the middle of UL and DL channels.</w:t>
            </w:r>
          </w:p>
          <w:p w14:paraId="1A132AEF" w14:textId="77777777" w:rsidR="00E168EC" w:rsidRPr="00875110" w:rsidRDefault="00E168EC" w:rsidP="001B2A80">
            <w:pPr>
              <w:pStyle w:val="TAC"/>
              <w:jc w:val="left"/>
              <w:rPr>
                <w:rFonts w:eastAsiaTheme="minorEastAsia"/>
                <w:sz w:val="12"/>
                <w:szCs w:val="14"/>
                <w:lang w:val="fr-FR" w:eastAsia="zh-CN"/>
              </w:rPr>
            </w:pPr>
            <w:r w:rsidRPr="00875110">
              <w:rPr>
                <w:rFonts w:eastAsiaTheme="minorEastAsia"/>
                <w:sz w:val="12"/>
                <w:szCs w:val="14"/>
                <w:lang w:val="fr-FR" w:eastAsia="zh-CN"/>
              </w:rPr>
              <w:t xml:space="preserve">NOTE </w:t>
            </w:r>
            <w:proofErr w:type="gramStart"/>
            <w:r w:rsidRPr="00875110">
              <w:rPr>
                <w:rFonts w:eastAsiaTheme="minorEastAsia"/>
                <w:sz w:val="12"/>
                <w:szCs w:val="14"/>
                <w:lang w:val="fr-FR" w:eastAsia="zh-CN"/>
              </w:rPr>
              <w:t>2:</w:t>
            </w:r>
            <w:proofErr w:type="gramEnd"/>
            <w:r w:rsidRPr="00875110">
              <w:rPr>
                <w:rFonts w:eastAsiaTheme="minorEastAsia"/>
                <w:sz w:val="12"/>
                <w:szCs w:val="14"/>
                <w:lang w:val="fr-FR" w:eastAsia="zh-CN"/>
              </w:rPr>
              <w:tab/>
              <w:t xml:space="preserve">For RedCap UE equipped with 2 or 1 Rx antenna port(s), </w:t>
            </w:r>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(15kHz, 10MHz) in Table 7.3I.3-1 represents the reference sensitivity level specified in clause 7.3I.2 for 15kHz SCS and 10MHz channel bandwidth respectively.</w:t>
            </w:r>
          </w:p>
          <w:p w14:paraId="6C62D788" w14:textId="77777777" w:rsidR="00E168EC" w:rsidRPr="00875110" w:rsidRDefault="00E168EC" w:rsidP="001B2A80">
            <w:pPr>
              <w:pStyle w:val="TAC"/>
              <w:jc w:val="left"/>
              <w:rPr>
                <w:rFonts w:eastAsiaTheme="minorEastAsia"/>
                <w:sz w:val="12"/>
                <w:szCs w:val="14"/>
                <w:lang w:val="fr-FR" w:eastAsia="zh-CN"/>
              </w:rPr>
            </w:pPr>
            <w:r w:rsidRPr="00875110">
              <w:rPr>
                <w:rFonts w:eastAsiaTheme="minorEastAsia"/>
                <w:sz w:val="12"/>
                <w:szCs w:val="14"/>
                <w:lang w:val="fr-FR" w:eastAsia="zh-CN"/>
              </w:rPr>
              <w:t xml:space="preserve">NOTE </w:t>
            </w:r>
            <w:proofErr w:type="gramStart"/>
            <w:r w:rsidRPr="00875110">
              <w:rPr>
                <w:rFonts w:eastAsiaTheme="minorEastAsia"/>
                <w:sz w:val="12"/>
                <w:szCs w:val="14"/>
                <w:lang w:val="fr-FR" w:eastAsia="zh-CN"/>
              </w:rPr>
              <w:t>3:</w:t>
            </w:r>
            <w:proofErr w:type="gramEnd"/>
            <w:r w:rsidRPr="00875110">
              <w:rPr>
                <w:rFonts w:eastAsiaTheme="minorEastAsia"/>
                <w:sz w:val="12"/>
                <w:szCs w:val="14"/>
                <w:lang w:val="fr-FR" w:eastAsia="zh-CN"/>
              </w:rPr>
              <w:tab/>
              <w:t xml:space="preserve">For RedCap UE equipped with 2 or 1 Rx antenna port(s) operating in HD-FDD mode, </w:t>
            </w:r>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(15kHz, 10MHz) in Table 7.3I.3-1 represents the reference sensitivity level specified in clause 7.3I.2 for 15kHz SCS and 10MHz channel bandwidth operating in HD-FDD mode respectively.</w:t>
            </w:r>
          </w:p>
          <w:p w14:paraId="26F36BE7" w14:textId="77777777" w:rsidR="00E168EC" w:rsidRPr="00875110" w:rsidRDefault="00E168EC" w:rsidP="001B2A80">
            <w:pPr>
              <w:pStyle w:val="TAC"/>
              <w:jc w:val="left"/>
              <w:rPr>
                <w:rFonts w:eastAsiaTheme="minorEastAsia"/>
                <w:sz w:val="12"/>
                <w:szCs w:val="14"/>
                <w:lang w:val="fr-FR" w:eastAsia="zh-CN"/>
              </w:rPr>
            </w:pPr>
            <w:r w:rsidRPr="00875110">
              <w:rPr>
                <w:rFonts w:eastAsiaTheme="minorEastAsia"/>
                <w:sz w:val="12"/>
                <w:szCs w:val="14"/>
                <w:lang w:val="fr-FR" w:eastAsia="zh-CN"/>
              </w:rPr>
              <w:t xml:space="preserve">NOTE </w:t>
            </w:r>
            <w:proofErr w:type="gramStart"/>
            <w:r w:rsidRPr="00875110">
              <w:rPr>
                <w:rFonts w:eastAsiaTheme="minorEastAsia"/>
                <w:sz w:val="12"/>
                <w:szCs w:val="14"/>
                <w:lang w:val="fr-FR" w:eastAsia="zh-CN"/>
              </w:rPr>
              <w:t>4:</w:t>
            </w:r>
            <w:proofErr w:type="gramEnd"/>
            <w:r w:rsidRPr="00875110">
              <w:rPr>
                <w:rFonts w:eastAsiaTheme="minorEastAsia"/>
                <w:sz w:val="12"/>
                <w:szCs w:val="14"/>
                <w:lang w:val="fr-FR" w:eastAsia="zh-CN"/>
              </w:rPr>
              <w:tab/>
              <w:t xml:space="preserve">For RedCap UE equipped with 2 or 1 Rx antenna port(s), </w:t>
            </w:r>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(30kHz, 10MHz) in Table 7.3I.3-1 represents the reference sensitivity level specified in clause 7.3I.2 for 30kHz SCS and 10MHz channel bandwidth respectively.</w:t>
            </w:r>
          </w:p>
          <w:p w14:paraId="637F3B2E" w14:textId="77777777" w:rsidR="00E168EC" w:rsidRPr="00875110" w:rsidRDefault="00E168EC" w:rsidP="001B2A80">
            <w:pPr>
              <w:pStyle w:val="TAC"/>
              <w:jc w:val="left"/>
              <w:rPr>
                <w:rFonts w:eastAsiaTheme="minorEastAsia"/>
                <w:sz w:val="12"/>
                <w:szCs w:val="14"/>
                <w:lang w:val="fr-FR" w:eastAsia="zh-CN"/>
              </w:rPr>
            </w:pPr>
            <w:r w:rsidRPr="00875110">
              <w:rPr>
                <w:rFonts w:eastAsiaTheme="minorEastAsia"/>
                <w:sz w:val="12"/>
                <w:szCs w:val="14"/>
                <w:lang w:val="fr-FR" w:eastAsia="zh-CN"/>
              </w:rPr>
              <w:t xml:space="preserve">NOTE </w:t>
            </w:r>
            <w:proofErr w:type="gramStart"/>
            <w:r w:rsidRPr="00875110">
              <w:rPr>
                <w:rFonts w:eastAsiaTheme="minorEastAsia"/>
                <w:sz w:val="12"/>
                <w:szCs w:val="14"/>
                <w:lang w:val="fr-FR" w:eastAsia="zh-CN"/>
              </w:rPr>
              <w:t>5:</w:t>
            </w:r>
            <w:proofErr w:type="gramEnd"/>
            <w:r w:rsidRPr="00875110">
              <w:rPr>
                <w:rFonts w:eastAsiaTheme="minorEastAsia"/>
                <w:sz w:val="12"/>
                <w:szCs w:val="14"/>
                <w:lang w:val="fr-FR" w:eastAsia="zh-CN"/>
              </w:rPr>
              <w:tab/>
              <w:t xml:space="preserve">For RedCap UE equipped with 2 or 1 Rx antenna port(s) operating in HD-FDD mode, </w:t>
            </w:r>
            <w:r w:rsidRPr="00875110">
              <w:rPr>
                <w:rFonts w:eastAsia="PMingLiU" w:cs="Arial"/>
                <w:bCs/>
                <w:sz w:val="12"/>
                <w:szCs w:val="14"/>
                <w:lang w:val="en-US"/>
              </w:rPr>
              <w:t>P</w:t>
            </w:r>
            <w:r w:rsidRPr="00875110">
              <w:rPr>
                <w:rFonts w:eastAsia="PMingLiU" w:cs="Arial"/>
                <w:b/>
                <w:bCs/>
                <w:sz w:val="12"/>
                <w:szCs w:val="14"/>
                <w:vertAlign w:val="subscript"/>
                <w:lang w:val="en-US"/>
              </w:rPr>
              <w:t>REFSENS</w:t>
            </w:r>
            <w:r w:rsidRPr="00875110">
              <w:rPr>
                <w:rFonts w:eastAsiaTheme="minorEastAsia"/>
                <w:sz w:val="12"/>
                <w:szCs w:val="14"/>
                <w:lang w:val="fr-FR" w:eastAsia="zh-CN"/>
              </w:rPr>
              <w:t>(30kHz, 10MHz) in Table 7.3I.3-1 represents the reference sensitivity level specified in clause 7.3I.2 for 30kHz SCS and 10MHz channel bandwidth operating in HD-FDD mode respectively.</w:t>
            </w:r>
          </w:p>
        </w:tc>
      </w:tr>
    </w:tbl>
    <w:p w14:paraId="7762AD6D" w14:textId="77777777" w:rsidR="00E168EC" w:rsidRDefault="00E168EC" w:rsidP="00E168EC">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p>
    <w:p w14:paraId="1FA432C6"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(OPPO)</w:t>
      </w:r>
    </w:p>
    <w:p w14:paraId="793C9949" w14:textId="77777777" w:rsidR="00E168EC" w:rsidRPr="00CE4134" w:rsidRDefault="00E168EC" w:rsidP="00E168EC">
      <w:pPr>
        <w:pStyle w:val="ListParagraph"/>
        <w:numPr>
          <w:ilvl w:val="2"/>
          <w:numId w:val="32"/>
        </w:numPr>
        <w:ind w:firstLineChars="0"/>
        <w:rPr>
          <w:noProof/>
          <w:lang w:eastAsia="zh-CN"/>
        </w:rPr>
      </w:pPr>
      <w:r>
        <w:rPr>
          <w:rFonts w:hint="eastAsia"/>
          <w:noProof/>
          <w:lang w:eastAsia="zh-CN"/>
        </w:rPr>
        <w:t>F</w:t>
      </w:r>
      <w:r>
        <w:rPr>
          <w:noProof/>
          <w:lang w:eastAsia="zh-CN"/>
        </w:rPr>
        <w:t>or eRedCap 20MHz + PR1 UE, the REFSENS requirements for RedCap UE in clause 7.3I.2 are applicable.</w:t>
      </w:r>
    </w:p>
    <w:p w14:paraId="24D1910A" w14:textId="77777777" w:rsidR="00E168EC" w:rsidRDefault="00E168EC" w:rsidP="00E168EC">
      <w:pPr>
        <w:pStyle w:val="ListParagraph"/>
        <w:numPr>
          <w:ilvl w:val="2"/>
          <w:numId w:val="32"/>
        </w:numPr>
        <w:ind w:firstLineChars="0"/>
        <w:rPr>
          <w:noProof/>
          <w:lang w:eastAsia="zh-CN"/>
        </w:rPr>
      </w:pPr>
      <w:r>
        <w:rPr>
          <w:rFonts w:hint="eastAsia"/>
          <w:noProof/>
          <w:lang w:eastAsia="zh-CN"/>
        </w:rPr>
        <w:t>F</w:t>
      </w:r>
      <w:r>
        <w:rPr>
          <w:noProof/>
          <w:lang w:eastAsia="zh-CN"/>
        </w:rPr>
        <w:t xml:space="preserve">or </w:t>
      </w:r>
      <w:bookmarkStart w:id="0" w:name="_Hlk141708254"/>
      <w:r>
        <w:rPr>
          <w:noProof/>
          <w:lang w:eastAsia="zh-CN"/>
        </w:rPr>
        <w:t>eRedCap BW3/PR3 + PR1 UE</w:t>
      </w:r>
      <w:bookmarkEnd w:id="0"/>
      <w:r>
        <w:rPr>
          <w:noProof/>
          <w:lang w:eastAsia="zh-CN"/>
        </w:rPr>
        <w:t>, the REFSENS requirement for RedCap UE in clause 7.3I.2 shall be met as below principle:</w:t>
      </w:r>
    </w:p>
    <w:p w14:paraId="16B5E881" w14:textId="77777777" w:rsidR="00E168EC" w:rsidRPr="00D60EF8" w:rsidRDefault="00E168EC" w:rsidP="00E168EC">
      <w:pPr>
        <w:pStyle w:val="ListParagraph"/>
        <w:numPr>
          <w:ilvl w:val="3"/>
          <w:numId w:val="32"/>
        </w:numPr>
        <w:ind w:firstLineChars="0"/>
        <w:contextualSpacing/>
        <w:rPr>
          <w:noProof/>
          <w:lang w:eastAsia="zh-CN"/>
        </w:rPr>
      </w:pPr>
      <w:r>
        <w:rPr>
          <w:rFonts w:eastAsiaTheme="minorEastAsia" w:hint="eastAsia"/>
          <w:noProof/>
          <w:lang w:eastAsia="zh-CN"/>
        </w:rPr>
        <w:t>F</w:t>
      </w:r>
      <w:r>
        <w:rPr>
          <w:rFonts w:eastAsiaTheme="minorEastAsia"/>
          <w:noProof/>
          <w:lang w:eastAsia="zh-CN"/>
        </w:rPr>
        <w:t>or FDD and HD-FDD bands specified in subclause 7.3I.2, the requirement for 5MHz apply to all the supported channel bandwidth with specific test configuration.</w:t>
      </w:r>
      <w:r w:rsidRPr="00423F20">
        <w:t xml:space="preserve"> </w:t>
      </w:r>
      <w:r w:rsidRPr="00423F20">
        <w:rPr>
          <w:rFonts w:eastAsiaTheme="minorEastAsia"/>
          <w:noProof/>
          <w:lang w:eastAsia="zh-CN"/>
        </w:rPr>
        <w:t xml:space="preserve">The 25RB for 15kHz SCS and 12RB for 30kHz SCS </w:t>
      </w:r>
      <w:r>
        <w:rPr>
          <w:rFonts w:eastAsiaTheme="minorEastAsia"/>
          <w:noProof/>
          <w:lang w:eastAsia="zh-CN"/>
        </w:rPr>
        <w:t xml:space="preserve">as specified in table 7.3I.2I-1 </w:t>
      </w:r>
      <w:r w:rsidRPr="00423F20">
        <w:rPr>
          <w:rFonts w:eastAsiaTheme="minorEastAsia"/>
          <w:noProof/>
          <w:lang w:eastAsia="zh-CN"/>
        </w:rPr>
        <w:t>shall be placed in middle of channel BW both in UL and DL.</w:t>
      </w:r>
    </w:p>
    <w:p w14:paraId="5BA5555C" w14:textId="77777777" w:rsidR="00E168EC" w:rsidRDefault="00E168EC" w:rsidP="00E168EC">
      <w:pPr>
        <w:pStyle w:val="ListParagraph"/>
        <w:numPr>
          <w:ilvl w:val="3"/>
          <w:numId w:val="32"/>
        </w:numPr>
        <w:ind w:firstLineChars="0"/>
        <w:contextualSpacing/>
        <w:rPr>
          <w:noProof/>
          <w:lang w:eastAsia="zh-CN"/>
        </w:rPr>
      </w:pPr>
      <w:r>
        <w:rPr>
          <w:rFonts w:eastAsiaTheme="minorEastAsia"/>
          <w:noProof/>
          <w:lang w:eastAsia="zh-CN"/>
        </w:rPr>
        <w:t>For TDD bands specified in subclause 7.3I.2, the requirement for 5MHz apply to all the supported channel bandwidth.</w:t>
      </w:r>
    </w:p>
    <w:p w14:paraId="70C8829C"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w:t>
      </w:r>
    </w:p>
    <w:p w14:paraId="574792DB" w14:textId="77777777" w:rsidR="00E168EC" w:rsidRDefault="00E168EC" w:rsidP="00E168EC">
      <w:pPr>
        <w:pStyle w:val="ListParagraph"/>
        <w:numPr>
          <w:ilvl w:val="2"/>
          <w:numId w:val="32"/>
        </w:numPr>
        <w:ind w:firstLineChars="0"/>
        <w:rPr>
          <w:noProof/>
          <w:lang w:eastAsia="zh-CN"/>
        </w:rPr>
      </w:pPr>
      <w:r>
        <w:rPr>
          <w:rFonts w:hint="eastAsia"/>
          <w:noProof/>
          <w:lang w:eastAsia="zh-CN"/>
        </w:rPr>
        <w:t>F</w:t>
      </w:r>
      <w:r>
        <w:rPr>
          <w:noProof/>
          <w:lang w:eastAsia="zh-CN"/>
        </w:rPr>
        <w:t>or UE indicating support for [eRedCap 20MHz + PR1 UE], the REFSENS requirements for RedCap UE in clause 7.3I.2 are applicable.</w:t>
      </w:r>
    </w:p>
    <w:p w14:paraId="6FD9C2E2" w14:textId="77777777" w:rsidR="00E168EC" w:rsidRDefault="00E168EC" w:rsidP="00E168EC">
      <w:pPr>
        <w:pStyle w:val="ListParagraph"/>
        <w:numPr>
          <w:ilvl w:val="2"/>
          <w:numId w:val="32"/>
        </w:numPr>
        <w:ind w:firstLineChars="0"/>
      </w:pPr>
      <w:r>
        <w:rPr>
          <w:rFonts w:hint="eastAsia"/>
          <w:noProof/>
          <w:lang w:eastAsia="zh-CN"/>
        </w:rPr>
        <w:t>F</w:t>
      </w:r>
      <w:r>
        <w:rPr>
          <w:noProof/>
          <w:lang w:eastAsia="zh-CN"/>
        </w:rPr>
        <w:t xml:space="preserve">or UE indicating support for [eRedCap BW3/PR3 + PR1 UE], the reference sensitivity level for 5 MHz channel bandwidth defined in clause 7.3I.2 applies. The same requirement applies also for 10, 15 and 20 MHz channel bandwidth </w:t>
      </w:r>
      <w:r w:rsidRPr="003D0199">
        <w:rPr>
          <w:bCs/>
        </w:rPr>
        <w:t xml:space="preserve">with 15kHz SCS and both Tx and Rx RBs, when applicable, allocated at </w:t>
      </w:r>
      <w:r>
        <w:t>RB</w:t>
      </w:r>
      <w:r w:rsidRPr="003D0199">
        <w:rPr>
          <w:vertAlign w:val="subscript"/>
        </w:rPr>
        <w:t xml:space="preserve">end </w:t>
      </w:r>
      <w:r w:rsidRPr="003D0199">
        <w:rPr>
          <w:bCs/>
        </w:rPr>
        <w:t xml:space="preserve">= </w:t>
      </w:r>
      <w:proofErr w:type="gramStart"/>
      <w:r w:rsidRPr="003D0199">
        <w:rPr>
          <w:bCs/>
        </w:rPr>
        <w:t>floor(</w:t>
      </w:r>
      <w:proofErr w:type="gramEnd"/>
      <w:r>
        <w:t>N</w:t>
      </w:r>
      <w:r w:rsidRPr="003D0199">
        <w:rPr>
          <w:vertAlign w:val="subscript"/>
        </w:rPr>
        <w:t>RB</w:t>
      </w:r>
      <w:r>
        <w:t>/2) +</w:t>
      </w:r>
      <w:r w:rsidRPr="004F5B68">
        <w:t xml:space="preserve"> </w:t>
      </w:r>
      <w:r>
        <w:t>ceil(N</w:t>
      </w:r>
      <w:r w:rsidRPr="003D0199">
        <w:rPr>
          <w:vertAlign w:val="subscript"/>
        </w:rPr>
        <w:t>RB_PR3</w:t>
      </w:r>
      <w:r>
        <w:t>/2), where N</w:t>
      </w:r>
      <w:r w:rsidRPr="003D0199">
        <w:rPr>
          <w:vertAlign w:val="subscript"/>
        </w:rPr>
        <w:t>RB_PR3</w:t>
      </w:r>
      <w:r>
        <w:t xml:space="preserve"> is 25.</w:t>
      </w:r>
    </w:p>
    <w:p w14:paraId="10164473" w14:textId="77777777" w:rsidR="00E168EC" w:rsidRDefault="00E168EC" w:rsidP="00E168EC">
      <w:pPr>
        <w:pStyle w:val="ListParagraph"/>
        <w:numPr>
          <w:ilvl w:val="2"/>
          <w:numId w:val="32"/>
        </w:numPr>
        <w:ind w:firstLineChars="0"/>
      </w:pPr>
      <w:r>
        <w:rPr>
          <w:rFonts w:hint="eastAsia"/>
          <w:noProof/>
          <w:lang w:eastAsia="zh-CN"/>
        </w:rPr>
        <w:t>F</w:t>
      </w:r>
      <w:r>
        <w:rPr>
          <w:noProof/>
          <w:lang w:eastAsia="zh-CN"/>
        </w:rPr>
        <w:t>or UE indicating support for [eRedCap BW3/PR3 + PR1 UE], f</w:t>
      </w:r>
      <w:r>
        <w:t>or 30 kHz SCS, the reference sensitivity level defined for 10 MHz channel bandwidth in clause 7.3I.2 applies with 3 dB reduced level and uplink configuration of 12 RB and both UL and DL RBs allocated at RB</w:t>
      </w:r>
      <w:r w:rsidRPr="003D0199">
        <w:rPr>
          <w:vertAlign w:val="subscript"/>
        </w:rPr>
        <w:t xml:space="preserve">end </w:t>
      </w:r>
      <w:r w:rsidRPr="003D0199">
        <w:rPr>
          <w:bCs/>
        </w:rPr>
        <w:t xml:space="preserve">= </w:t>
      </w:r>
      <w:proofErr w:type="gramStart"/>
      <w:r w:rsidRPr="003D0199">
        <w:rPr>
          <w:bCs/>
        </w:rPr>
        <w:t>floor(</w:t>
      </w:r>
      <w:proofErr w:type="gramEnd"/>
      <w:r>
        <w:t>N</w:t>
      </w:r>
      <w:r w:rsidRPr="003D0199">
        <w:rPr>
          <w:vertAlign w:val="subscript"/>
        </w:rPr>
        <w:t>RB</w:t>
      </w:r>
      <w:r>
        <w:t>/2) +</w:t>
      </w:r>
      <w:r w:rsidRPr="004F5B68">
        <w:t xml:space="preserve"> </w:t>
      </w:r>
      <w:r>
        <w:t>ceil(N</w:t>
      </w:r>
      <w:r w:rsidRPr="003D0199">
        <w:rPr>
          <w:vertAlign w:val="subscript"/>
        </w:rPr>
        <w:t>RB_PR3</w:t>
      </w:r>
      <w:r>
        <w:t>/2), where N</w:t>
      </w:r>
      <w:r w:rsidRPr="003D0199">
        <w:rPr>
          <w:vertAlign w:val="subscript"/>
        </w:rPr>
        <w:t>RB_PR3</w:t>
      </w:r>
      <w:r>
        <w:t xml:space="preserve"> is 12. This 10 MHz requirement applies also for 15 and 20 MHz channel bandwidths.</w:t>
      </w:r>
    </w:p>
    <w:p w14:paraId="414CBC6E" w14:textId="77777777" w:rsidR="00E168EC" w:rsidRPr="00160821" w:rsidRDefault="00E168EC" w:rsidP="00E168EC">
      <w:pPr>
        <w:pStyle w:val="NO"/>
        <w:numPr>
          <w:ilvl w:val="2"/>
          <w:numId w:val="32"/>
        </w:numPr>
        <w:overflowPunct/>
        <w:autoSpaceDE/>
        <w:autoSpaceDN/>
        <w:adjustRightInd/>
        <w:textAlignment w:val="auto"/>
        <w:rPr>
          <w:rStyle w:val="NOCharChar"/>
          <w:rFonts w:eastAsia="MS Mincho"/>
        </w:rPr>
      </w:pPr>
      <w:r>
        <w:t>NOTE:</w:t>
      </w:r>
      <w:r>
        <w:tab/>
        <w:t>It is sufficient to verify requirements only with 5 MHz channel bandwidth for 15 kHz SCS and 10 MHz channel bandwidth with 30 kHz SCS.</w:t>
      </w:r>
    </w:p>
    <w:p w14:paraId="37E59AD5" w14:textId="77777777" w:rsidR="00E168EC" w:rsidRPr="00805BE8" w:rsidRDefault="00E168EC" w:rsidP="00E168EC">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7E71B32B"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F377FF" w14:textId="77777777" w:rsidR="00E168EC" w:rsidRPr="00DF2353" w:rsidRDefault="00E168EC" w:rsidP="00E168EC">
      <w:pPr>
        <w:pStyle w:val="ListParagraph"/>
        <w:numPr>
          <w:ilvl w:val="1"/>
          <w:numId w:val="32"/>
        </w:numPr>
        <w:overflowPunct/>
        <w:autoSpaceDE/>
        <w:autoSpaceDN/>
        <w:adjustRightInd/>
        <w:spacing w:after="120"/>
        <w:ind w:left="1080" w:firstLineChars="0"/>
        <w:textAlignment w:val="auto"/>
        <w:rPr>
          <w:color w:val="0070C0"/>
          <w:szCs w:val="24"/>
          <w:lang w:eastAsia="zh-CN"/>
        </w:rPr>
      </w:pPr>
      <w:r>
        <w:rPr>
          <w:rFonts w:eastAsia="SimSun"/>
          <w:color w:val="0070C0"/>
          <w:szCs w:val="24"/>
          <w:lang w:eastAsia="zh-CN"/>
        </w:rPr>
        <w:t xml:space="preserve">Merge the above </w:t>
      </w:r>
      <w:proofErr w:type="gramStart"/>
      <w:r>
        <w:rPr>
          <w:rFonts w:eastAsia="SimSun"/>
          <w:color w:val="0070C0"/>
          <w:szCs w:val="24"/>
          <w:lang w:eastAsia="zh-CN"/>
        </w:rPr>
        <w:t>text</w:t>
      </w:r>
      <w:proofErr w:type="gramEnd"/>
      <w:r>
        <w:rPr>
          <w:rFonts w:eastAsia="SimSun"/>
          <w:color w:val="0070C0"/>
          <w:szCs w:val="24"/>
          <w:lang w:eastAsia="zh-CN"/>
        </w:rPr>
        <w:t xml:space="preserve"> </w:t>
      </w:r>
    </w:p>
    <w:p w14:paraId="194F69C0" w14:textId="77777777" w:rsidR="00E168EC" w:rsidRDefault="00E168EC" w:rsidP="00E168EC">
      <w:pPr>
        <w:spacing w:after="120"/>
        <w:rPr>
          <w:color w:val="0070C0"/>
          <w:szCs w:val="24"/>
          <w:lang w:eastAsia="zh-CN"/>
        </w:rPr>
      </w:pPr>
    </w:p>
    <w:p w14:paraId="1698A4D3" w14:textId="77777777" w:rsidR="00E168EC" w:rsidRDefault="00E168EC" w:rsidP="00E168EC">
      <w:pPr>
        <w:spacing w:after="120"/>
        <w:rPr>
          <w:color w:val="0070C0"/>
          <w:szCs w:val="24"/>
          <w:lang w:eastAsia="zh-CN"/>
        </w:rPr>
      </w:pPr>
      <w:r w:rsidRPr="005240CB">
        <w:rPr>
          <w:rFonts w:hint="eastAsia"/>
          <w:color w:val="0070C0"/>
          <w:szCs w:val="24"/>
          <w:highlight w:val="green"/>
          <w:lang w:eastAsia="zh-CN"/>
        </w:rPr>
        <w:t>Agreement: Merge the above text based on Qualcomm CR</w:t>
      </w:r>
      <w:r w:rsidRPr="005240CB">
        <w:rPr>
          <w:color w:val="0070C0"/>
          <w:szCs w:val="24"/>
          <w:highlight w:val="green"/>
          <w:lang w:eastAsia="zh-CN"/>
        </w:rPr>
        <w:t>.</w:t>
      </w:r>
    </w:p>
    <w:p w14:paraId="78F7DD5C" w14:textId="77777777" w:rsidR="00E168EC" w:rsidRPr="00DF2353" w:rsidRDefault="00E168EC" w:rsidP="00E168EC">
      <w:pPr>
        <w:spacing w:after="120"/>
        <w:rPr>
          <w:color w:val="0070C0"/>
          <w:szCs w:val="24"/>
          <w:lang w:eastAsia="zh-CN"/>
        </w:rPr>
      </w:pPr>
    </w:p>
    <w:p w14:paraId="57F400CA" w14:textId="77777777" w:rsidR="00E168EC" w:rsidRPr="00805BE8" w:rsidRDefault="00E168EC" w:rsidP="00E168EC">
      <w:pPr>
        <w:rPr>
          <w:b/>
          <w:color w:val="0070C0"/>
          <w:u w:val="single"/>
          <w:lang w:eastAsia="ko-KR"/>
        </w:rPr>
      </w:pPr>
      <w:r w:rsidRPr="00805BE8">
        <w:rPr>
          <w:b/>
          <w:color w:val="0070C0"/>
          <w:u w:val="single"/>
          <w:lang w:eastAsia="ko-KR"/>
        </w:rPr>
        <w:t>Issue 1-1</w:t>
      </w:r>
      <w:r>
        <w:rPr>
          <w:b/>
          <w:color w:val="0070C0"/>
          <w:u w:val="single"/>
          <w:lang w:eastAsia="ko-KR"/>
        </w:rPr>
        <w:t>-6</w:t>
      </w:r>
      <w:r w:rsidRPr="00805BE8">
        <w:rPr>
          <w:b/>
          <w:color w:val="0070C0"/>
          <w:u w:val="single"/>
          <w:lang w:eastAsia="ko-KR"/>
        </w:rPr>
        <w:t xml:space="preserve">: </w:t>
      </w:r>
      <w:r w:rsidRPr="001F641E">
        <w:rPr>
          <w:b/>
          <w:color w:val="0070C0"/>
          <w:u w:val="single"/>
          <w:lang w:eastAsia="ko-KR"/>
        </w:rPr>
        <w:t xml:space="preserve">Specification update relating to </w:t>
      </w:r>
      <w:r>
        <w:rPr>
          <w:b/>
          <w:color w:val="0070C0"/>
          <w:u w:val="single"/>
          <w:lang w:eastAsia="ko-KR"/>
        </w:rPr>
        <w:t xml:space="preserve">UL configuration </w:t>
      </w:r>
      <w:proofErr w:type="gramStart"/>
      <w:r>
        <w:rPr>
          <w:b/>
          <w:color w:val="0070C0"/>
          <w:u w:val="single"/>
          <w:lang w:eastAsia="ko-KR"/>
        </w:rPr>
        <w:t>table</w:t>
      </w:r>
      <w:proofErr w:type="gramEnd"/>
      <w:r>
        <w:rPr>
          <w:b/>
          <w:color w:val="0070C0"/>
          <w:u w:val="single"/>
          <w:lang w:eastAsia="ko-KR"/>
        </w:rPr>
        <w:t xml:space="preserve"> </w:t>
      </w:r>
    </w:p>
    <w:p w14:paraId="46CF34A7"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23BA65" w14:textId="77777777" w:rsidR="00E168EC" w:rsidRPr="00B05476"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dedicated Table (Ericsson draftCR, </w:t>
      </w:r>
      <w:r w:rsidRPr="00810C65">
        <w:rPr>
          <w:rFonts w:eastAsia="SimSun"/>
          <w:color w:val="0070C0"/>
          <w:szCs w:val="24"/>
          <w:lang w:eastAsia="zh-CN"/>
        </w:rPr>
        <w:t>R4-2316274</w:t>
      </w:r>
      <w:r>
        <w:rPr>
          <w:rFonts w:eastAsia="SimSun"/>
          <w:color w:val="0070C0"/>
          <w:szCs w:val="24"/>
          <w:lang w:eastAsia="zh-CN"/>
        </w:rPr>
        <w:t>)</w:t>
      </w:r>
    </w:p>
    <w:p w14:paraId="73B2725B"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general description (OPPO draft CR </w:t>
      </w:r>
      <w:r w:rsidRPr="00A812C9">
        <w:rPr>
          <w:rFonts w:eastAsia="SimSun"/>
          <w:color w:val="0070C0"/>
          <w:szCs w:val="24"/>
          <w:lang w:eastAsia="zh-CN"/>
        </w:rPr>
        <w:t>R4-2316137</w:t>
      </w:r>
      <w:r>
        <w:rPr>
          <w:rFonts w:eastAsia="SimSun"/>
          <w:color w:val="0070C0"/>
          <w:szCs w:val="24"/>
          <w:lang w:eastAsia="zh-CN"/>
        </w:rPr>
        <w:t xml:space="preserve">, Huawei draft CR </w:t>
      </w:r>
      <w:r w:rsidRPr="00A812C9">
        <w:rPr>
          <w:rFonts w:eastAsia="SimSun"/>
          <w:color w:val="0070C0"/>
          <w:szCs w:val="24"/>
          <w:lang w:eastAsia="zh-CN"/>
        </w:rPr>
        <w:t>R4-2316218</w:t>
      </w:r>
      <w:r>
        <w:rPr>
          <w:rFonts w:eastAsia="SimSun"/>
          <w:color w:val="0070C0"/>
          <w:szCs w:val="24"/>
          <w:lang w:eastAsia="zh-CN"/>
        </w:rPr>
        <w:t xml:space="preserve">, QC draft CR </w:t>
      </w:r>
      <w:r w:rsidRPr="00AC3E16">
        <w:rPr>
          <w:rFonts w:eastAsia="SimSun"/>
          <w:color w:val="0070C0"/>
          <w:szCs w:val="24"/>
          <w:lang w:eastAsia="zh-CN"/>
        </w:rPr>
        <w:t>R4-2316698</w:t>
      </w:r>
      <w:r>
        <w:rPr>
          <w:rFonts w:eastAsia="SimSun"/>
          <w:color w:val="0070C0"/>
          <w:szCs w:val="24"/>
          <w:lang w:eastAsia="zh-CN"/>
        </w:rPr>
        <w:t>)</w:t>
      </w:r>
    </w:p>
    <w:p w14:paraId="1FD9F9B5" w14:textId="77777777" w:rsidR="00E168EC"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4D56EB" w14:textId="77777777" w:rsidR="00E168EC" w:rsidRDefault="00E168EC" w:rsidP="00E168EC">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p>
    <w:p w14:paraId="1A0C37C3" w14:textId="77777777" w:rsidR="00E168EC" w:rsidRDefault="00E168EC" w:rsidP="00E168EC">
      <w:pPr>
        <w:spacing w:after="120"/>
        <w:rPr>
          <w:color w:val="0070C0"/>
          <w:szCs w:val="24"/>
          <w:lang w:eastAsia="zh-CN"/>
        </w:rPr>
      </w:pPr>
    </w:p>
    <w:p w14:paraId="61C3E4C4" w14:textId="77777777" w:rsidR="00E168EC" w:rsidRDefault="00E168EC" w:rsidP="00E168EC">
      <w:pPr>
        <w:spacing w:after="120"/>
        <w:rPr>
          <w:color w:val="0070C0"/>
          <w:szCs w:val="24"/>
          <w:lang w:eastAsia="zh-CN"/>
        </w:rPr>
      </w:pPr>
      <w:r w:rsidRPr="005240CB">
        <w:rPr>
          <w:rFonts w:hint="eastAsia"/>
          <w:color w:val="0070C0"/>
          <w:szCs w:val="24"/>
          <w:highlight w:val="green"/>
          <w:lang w:eastAsia="zh-CN"/>
        </w:rPr>
        <w:t>Agreement: Agree on Option 2.</w:t>
      </w:r>
    </w:p>
    <w:p w14:paraId="332C247F" w14:textId="77777777" w:rsidR="00E168EC" w:rsidRPr="005240CB" w:rsidRDefault="00E168EC" w:rsidP="00E168EC">
      <w:pPr>
        <w:spacing w:after="120"/>
        <w:rPr>
          <w:color w:val="0070C0"/>
          <w:szCs w:val="24"/>
          <w:lang w:eastAsia="zh-CN"/>
        </w:rPr>
      </w:pPr>
    </w:p>
    <w:p w14:paraId="3F80E830" w14:textId="77777777" w:rsidR="00E168EC" w:rsidRPr="00154E05" w:rsidRDefault="00E168EC" w:rsidP="00E168EC">
      <w:pPr>
        <w:pStyle w:val="Heading3"/>
        <w:rPr>
          <w:sz w:val="24"/>
          <w:szCs w:val="16"/>
          <w:lang w:val="en-US"/>
        </w:rPr>
      </w:pPr>
      <w:r w:rsidRPr="00154E05">
        <w:rPr>
          <w:sz w:val="24"/>
          <w:szCs w:val="16"/>
          <w:lang w:val="en-US"/>
        </w:rPr>
        <w:t>Sub-topic 1-</w:t>
      </w:r>
      <w:r>
        <w:rPr>
          <w:sz w:val="24"/>
          <w:szCs w:val="16"/>
          <w:lang w:val="en-US"/>
        </w:rPr>
        <w:t>2</w:t>
      </w:r>
      <w:r w:rsidRPr="00154E05">
        <w:rPr>
          <w:sz w:val="24"/>
          <w:szCs w:val="16"/>
          <w:lang w:val="en-US"/>
        </w:rPr>
        <w:t xml:space="preserve">: </w:t>
      </w:r>
      <w:r>
        <w:rPr>
          <w:sz w:val="24"/>
          <w:szCs w:val="16"/>
          <w:lang w:val="en-US"/>
        </w:rPr>
        <w:t>specification update for FRC</w:t>
      </w:r>
    </w:p>
    <w:p w14:paraId="4F58614A" w14:textId="77777777" w:rsidR="00E168EC" w:rsidRDefault="00E168EC" w:rsidP="00E168E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C992449" w14:textId="77777777" w:rsidR="00E168EC" w:rsidRDefault="00E168EC" w:rsidP="00E168EC">
      <w:pPr>
        <w:rPr>
          <w:i/>
          <w:color w:val="0070C0"/>
          <w:lang w:val="en-US" w:eastAsia="zh-CN"/>
        </w:rPr>
      </w:pPr>
      <w:r>
        <w:rPr>
          <w:i/>
          <w:color w:val="0070C0"/>
          <w:lang w:val="en-US" w:eastAsia="zh-CN"/>
        </w:rPr>
        <w:t>To simply the discussion, the options are aligned with the WF (</w:t>
      </w:r>
      <w:r w:rsidRPr="00E905EF">
        <w:rPr>
          <w:i/>
          <w:color w:val="0070C0"/>
          <w:lang w:val="en-US" w:eastAsia="zh-CN"/>
        </w:rPr>
        <w:t>R4-2310497</w:t>
      </w:r>
      <w:r>
        <w:rPr>
          <w:i/>
          <w:color w:val="0070C0"/>
          <w:lang w:val="en-US" w:eastAsia="zh-CN"/>
        </w:rPr>
        <w:t xml:space="preserve">), all companies </w:t>
      </w:r>
      <w:proofErr w:type="gramStart"/>
      <w:r>
        <w:rPr>
          <w:i/>
          <w:color w:val="0070C0"/>
          <w:lang w:val="en-US" w:eastAsia="zh-CN"/>
        </w:rPr>
        <w:t>shares</w:t>
      </w:r>
      <w:proofErr w:type="gramEnd"/>
      <w:r>
        <w:rPr>
          <w:i/>
          <w:color w:val="0070C0"/>
          <w:lang w:val="en-US" w:eastAsia="zh-CN"/>
        </w:rPr>
        <w:t xml:space="preserve"> the view that option 1 is not preferred. </w:t>
      </w:r>
      <w:proofErr w:type="gramStart"/>
      <w:r>
        <w:rPr>
          <w:i/>
          <w:color w:val="0070C0"/>
          <w:lang w:val="en-US" w:eastAsia="zh-CN"/>
        </w:rPr>
        <w:t>So</w:t>
      </w:r>
      <w:proofErr w:type="gramEnd"/>
      <w:r>
        <w:rPr>
          <w:i/>
          <w:color w:val="0070C0"/>
          <w:lang w:val="en-US" w:eastAsia="zh-CN"/>
        </w:rPr>
        <w:t xml:space="preserve"> option 2 should be down-selected in this meeting. </w:t>
      </w:r>
    </w:p>
    <w:p w14:paraId="6A11B42C" w14:textId="77777777" w:rsidR="00E168EC" w:rsidRPr="00791190" w:rsidRDefault="00E168EC" w:rsidP="00E168EC">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 xml:space="preserve">-1: </w:t>
      </w:r>
      <w:r>
        <w:rPr>
          <w:b/>
          <w:color w:val="0070C0"/>
          <w:u w:val="single"/>
          <w:lang w:eastAsia="ko-KR"/>
        </w:rPr>
        <w:t xml:space="preserve">FRC for eRedCap for </w:t>
      </w:r>
      <w:r w:rsidRPr="00D30DFA">
        <w:rPr>
          <w:b/>
          <w:color w:val="0070C0"/>
          <w:u w:val="single"/>
          <w:lang w:eastAsia="ko-KR"/>
        </w:rPr>
        <w:t>eRedCap BW3/PR3 + PR1</w:t>
      </w:r>
    </w:p>
    <w:p w14:paraId="4439E9E7"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7CCF2EA9" w14:textId="77777777" w:rsidR="00E168EC" w:rsidRDefault="00E168EC" w:rsidP="00E168EC">
      <w:pPr>
        <w:pStyle w:val="ListParagraph"/>
        <w:numPr>
          <w:ilvl w:val="1"/>
          <w:numId w:val="38"/>
        </w:numPr>
        <w:ind w:firstLineChars="0"/>
        <w:rPr>
          <w:color w:val="2E74B5" w:themeColor="accent5" w:themeShade="BF"/>
        </w:rPr>
      </w:pPr>
      <w:r>
        <w:rPr>
          <w:color w:val="2E74B5" w:themeColor="accent5" w:themeShade="BF"/>
        </w:rPr>
        <w:t xml:space="preserve">Option 1:  in new clause with subfix I (Nokia CR, </w:t>
      </w:r>
      <w:r w:rsidRPr="00CD7835">
        <w:rPr>
          <w:color w:val="2E74B5" w:themeColor="accent5" w:themeShade="BF"/>
        </w:rPr>
        <w:t>R4-2316318</w:t>
      </w:r>
      <w:r>
        <w:rPr>
          <w:color w:val="2E74B5" w:themeColor="accent5" w:themeShade="BF"/>
        </w:rPr>
        <w:t>)</w:t>
      </w:r>
    </w:p>
    <w:p w14:paraId="333E113E" w14:textId="77777777" w:rsidR="00E168EC" w:rsidRDefault="00E168EC" w:rsidP="00E168EC">
      <w:pPr>
        <w:pStyle w:val="ListParagraph"/>
        <w:numPr>
          <w:ilvl w:val="1"/>
          <w:numId w:val="38"/>
        </w:numPr>
        <w:ind w:firstLineChars="0"/>
        <w:rPr>
          <w:color w:val="2E74B5" w:themeColor="accent5" w:themeShade="BF"/>
        </w:rPr>
      </w:pPr>
      <w:r w:rsidRPr="00621BC3">
        <w:rPr>
          <w:color w:val="2E74B5" w:themeColor="accent5" w:themeShade="BF"/>
        </w:rPr>
        <w:lastRenderedPageBreak/>
        <w:t xml:space="preserve">Option </w:t>
      </w:r>
      <w:proofErr w:type="gramStart"/>
      <w:r>
        <w:rPr>
          <w:color w:val="2E74B5" w:themeColor="accent5" w:themeShade="BF"/>
        </w:rPr>
        <w:t>2 :</w:t>
      </w:r>
      <w:proofErr w:type="gramEnd"/>
      <w:r>
        <w:rPr>
          <w:color w:val="2E74B5" w:themeColor="accent5" w:themeShade="BF"/>
        </w:rPr>
        <w:t xml:space="preserve"> in legacy FRC clause</w:t>
      </w:r>
    </w:p>
    <w:p w14:paraId="6F283723" w14:textId="77777777" w:rsidR="00E168EC" w:rsidRPr="0032062C" w:rsidRDefault="00E168EC" w:rsidP="00E168EC">
      <w:pPr>
        <w:pStyle w:val="ListParagraph"/>
        <w:numPr>
          <w:ilvl w:val="2"/>
          <w:numId w:val="38"/>
        </w:numPr>
        <w:ind w:firstLineChars="0"/>
        <w:rPr>
          <w:color w:val="2E74B5" w:themeColor="accent5" w:themeShade="BF"/>
        </w:rPr>
      </w:pPr>
      <w:r>
        <w:rPr>
          <w:color w:val="2E74B5" w:themeColor="accent5" w:themeShade="BF"/>
        </w:rPr>
        <w:t xml:space="preserve">Option 2a: update Existing FRC </w:t>
      </w:r>
      <w:proofErr w:type="gramStart"/>
      <w:r>
        <w:rPr>
          <w:color w:val="2E74B5" w:themeColor="accent5" w:themeShade="BF"/>
        </w:rPr>
        <w:t>table  (</w:t>
      </w:r>
      <w:bookmarkStart w:id="1" w:name="_Hlk146874889"/>
      <w:proofErr w:type="gramEnd"/>
      <w:r>
        <w:rPr>
          <w:rFonts w:eastAsia="SimSun"/>
          <w:color w:val="0070C0"/>
          <w:szCs w:val="24"/>
          <w:lang w:eastAsia="zh-CN"/>
        </w:rPr>
        <w:t>Ericsson draftCR</w:t>
      </w:r>
      <w:bookmarkEnd w:id="1"/>
      <w:r>
        <w:rPr>
          <w:rFonts w:eastAsia="SimSun"/>
          <w:color w:val="0070C0"/>
          <w:szCs w:val="24"/>
          <w:lang w:eastAsia="zh-CN"/>
        </w:rPr>
        <w:t xml:space="preserve">, </w:t>
      </w:r>
      <w:r w:rsidRPr="00810C65">
        <w:rPr>
          <w:rFonts w:eastAsia="SimSun"/>
          <w:color w:val="0070C0"/>
          <w:szCs w:val="24"/>
          <w:lang w:eastAsia="zh-CN"/>
        </w:rPr>
        <w:t>R4-231627</w:t>
      </w:r>
      <w:r>
        <w:rPr>
          <w:rFonts w:eastAsia="SimSun"/>
          <w:color w:val="0070C0"/>
          <w:szCs w:val="24"/>
          <w:lang w:eastAsia="zh-CN"/>
        </w:rPr>
        <w:t>,</w:t>
      </w:r>
      <w:r w:rsidRPr="006B0CE1">
        <w:t xml:space="preserve"> </w:t>
      </w:r>
      <w:r w:rsidRPr="006B0CE1">
        <w:rPr>
          <w:rFonts w:eastAsia="SimSun"/>
          <w:color w:val="0070C0"/>
          <w:szCs w:val="24"/>
          <w:lang w:eastAsia="zh-CN"/>
        </w:rPr>
        <w:t>QC draft CR R4-2316698</w:t>
      </w:r>
      <w:r>
        <w:rPr>
          <w:rFonts w:eastAsia="SimSun"/>
          <w:color w:val="0070C0"/>
          <w:szCs w:val="24"/>
          <w:lang w:eastAsia="zh-CN"/>
        </w:rPr>
        <w:t>)</w:t>
      </w:r>
    </w:p>
    <w:p w14:paraId="74D81BB8" w14:textId="77777777" w:rsidR="00E168EC" w:rsidRDefault="00E168EC" w:rsidP="00E168EC">
      <w:pPr>
        <w:pStyle w:val="ListParagraph"/>
        <w:numPr>
          <w:ilvl w:val="2"/>
          <w:numId w:val="38"/>
        </w:numPr>
        <w:ind w:firstLineChars="0"/>
        <w:rPr>
          <w:color w:val="2E74B5" w:themeColor="accent5" w:themeShade="BF"/>
        </w:rPr>
      </w:pPr>
      <w:r>
        <w:rPr>
          <w:color w:val="2E74B5" w:themeColor="accent5" w:themeShade="BF"/>
        </w:rPr>
        <w:t xml:space="preserve">Option 2b: update existing FRC table for QPSK and adding new FRC table for maximum input level (Huawei draft CR </w:t>
      </w:r>
      <w:r w:rsidRPr="00D838FD">
        <w:rPr>
          <w:color w:val="2E74B5" w:themeColor="accent5" w:themeShade="BF"/>
        </w:rPr>
        <w:t>R4-2316218</w:t>
      </w:r>
      <w:r>
        <w:rPr>
          <w:color w:val="2E74B5" w:themeColor="accent5" w:themeShade="BF"/>
        </w:rPr>
        <w:t>)</w:t>
      </w:r>
    </w:p>
    <w:p w14:paraId="21AC522A" w14:textId="77777777" w:rsidR="00E168EC" w:rsidRPr="00805BE8" w:rsidRDefault="00E168EC" w:rsidP="00E168EC">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AD8D385" w14:textId="77777777" w:rsidR="00E168EC" w:rsidRDefault="00E168EC" w:rsidP="00E168E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updating the existing FRC table</w:t>
      </w:r>
    </w:p>
    <w:p w14:paraId="1B379359" w14:textId="77777777" w:rsidR="00E168EC" w:rsidRDefault="00E168EC" w:rsidP="00E168EC">
      <w:pPr>
        <w:spacing w:after="120"/>
        <w:rPr>
          <w:color w:val="0070C0"/>
          <w:szCs w:val="24"/>
          <w:lang w:eastAsia="zh-CN"/>
        </w:rPr>
      </w:pPr>
    </w:p>
    <w:p w14:paraId="3E1C84E4" w14:textId="77777777" w:rsidR="00E168EC" w:rsidRDefault="00E168EC" w:rsidP="00E168EC">
      <w:pPr>
        <w:spacing w:after="120"/>
        <w:rPr>
          <w:color w:val="0070C0"/>
          <w:szCs w:val="24"/>
          <w:lang w:eastAsia="zh-CN"/>
        </w:rPr>
      </w:pPr>
      <w:r>
        <w:rPr>
          <w:rFonts w:hint="eastAsia"/>
          <w:color w:val="0070C0"/>
          <w:szCs w:val="24"/>
          <w:lang w:eastAsia="zh-CN"/>
        </w:rPr>
        <w:t xml:space="preserve">Nokia: The general </w:t>
      </w:r>
      <w:r>
        <w:rPr>
          <w:color w:val="0070C0"/>
          <w:szCs w:val="24"/>
          <w:lang w:eastAsia="zh-CN"/>
        </w:rPr>
        <w:t>description</w:t>
      </w:r>
      <w:r>
        <w:rPr>
          <w:rFonts w:hint="eastAsia"/>
          <w:color w:val="0070C0"/>
          <w:szCs w:val="24"/>
          <w:lang w:eastAsia="zh-CN"/>
        </w:rPr>
        <w:t xml:space="preserve"> </w:t>
      </w:r>
      <w:r>
        <w:rPr>
          <w:color w:val="0070C0"/>
          <w:szCs w:val="24"/>
          <w:lang w:eastAsia="zh-CN"/>
        </w:rPr>
        <w:t>does not prevent to adding suffix I.</w:t>
      </w:r>
    </w:p>
    <w:p w14:paraId="6722E436" w14:textId="77777777" w:rsidR="00E168EC" w:rsidRDefault="00E168EC" w:rsidP="00E168EC">
      <w:pPr>
        <w:spacing w:after="120"/>
        <w:rPr>
          <w:color w:val="0070C0"/>
          <w:szCs w:val="24"/>
          <w:lang w:eastAsia="zh-CN"/>
        </w:rPr>
      </w:pPr>
      <w:r>
        <w:rPr>
          <w:rFonts w:hint="eastAsia"/>
          <w:color w:val="0070C0"/>
          <w:szCs w:val="24"/>
          <w:lang w:eastAsia="zh-CN"/>
        </w:rPr>
        <w:t xml:space="preserve">Huawei: FRC is </w:t>
      </w:r>
      <w:r>
        <w:rPr>
          <w:color w:val="0070C0"/>
          <w:szCs w:val="24"/>
          <w:lang w:eastAsia="zh-CN"/>
        </w:rPr>
        <w:t>specified</w:t>
      </w:r>
      <w:r>
        <w:rPr>
          <w:rFonts w:hint="eastAsia"/>
          <w:color w:val="0070C0"/>
          <w:szCs w:val="24"/>
          <w:lang w:eastAsia="zh-CN"/>
        </w:rPr>
        <w:t xml:space="preserve"> </w:t>
      </w:r>
      <w:r>
        <w:rPr>
          <w:color w:val="0070C0"/>
          <w:szCs w:val="24"/>
          <w:lang w:eastAsia="zh-CN"/>
        </w:rPr>
        <w:t>in the annex A, B, … I. The meaning of suffix for annex is different as for formal text.</w:t>
      </w:r>
    </w:p>
    <w:p w14:paraId="4099CD19" w14:textId="77777777" w:rsidR="00E168EC" w:rsidRPr="00DC15B8" w:rsidRDefault="00E168EC" w:rsidP="00E168EC">
      <w:pPr>
        <w:spacing w:after="120"/>
        <w:rPr>
          <w:color w:val="0070C0"/>
          <w:szCs w:val="24"/>
          <w:lang w:eastAsia="zh-CN"/>
        </w:rPr>
      </w:pPr>
      <w:r>
        <w:rPr>
          <w:color w:val="0070C0"/>
          <w:szCs w:val="24"/>
          <w:lang w:eastAsia="zh-CN"/>
        </w:rPr>
        <w:t>Qualcomm: prefer option 2.</w:t>
      </w:r>
    </w:p>
    <w:p w14:paraId="675E1DFC" w14:textId="77777777" w:rsidR="00E168EC" w:rsidRDefault="00E168EC" w:rsidP="00E168EC">
      <w:pPr>
        <w:spacing w:after="120"/>
        <w:rPr>
          <w:color w:val="0070C0"/>
          <w:szCs w:val="24"/>
          <w:lang w:eastAsia="zh-CN"/>
        </w:rPr>
      </w:pPr>
    </w:p>
    <w:p w14:paraId="20B12796" w14:textId="77777777" w:rsidR="00E168EC" w:rsidRDefault="00E168EC" w:rsidP="00E168EC">
      <w:pPr>
        <w:spacing w:after="120"/>
        <w:rPr>
          <w:color w:val="0070C0"/>
          <w:szCs w:val="24"/>
          <w:lang w:eastAsia="zh-CN"/>
        </w:rPr>
      </w:pPr>
      <w:r w:rsidRPr="005B46C8">
        <w:rPr>
          <w:rFonts w:hint="eastAsia"/>
          <w:color w:val="0070C0"/>
          <w:szCs w:val="24"/>
          <w:highlight w:val="green"/>
          <w:lang w:eastAsia="zh-CN"/>
        </w:rPr>
        <w:t xml:space="preserve">Agreement: </w:t>
      </w:r>
      <w:r w:rsidRPr="005B46C8">
        <w:rPr>
          <w:color w:val="0070C0"/>
          <w:szCs w:val="24"/>
          <w:highlight w:val="green"/>
          <w:lang w:eastAsia="zh-CN"/>
        </w:rPr>
        <w:t>Define FRC for eRedCap in the legacy FRC clause.</w:t>
      </w:r>
    </w:p>
    <w:p w14:paraId="47487391" w14:textId="77777777" w:rsidR="00E168EC" w:rsidRPr="005240CB" w:rsidRDefault="00E168EC" w:rsidP="00E168EC">
      <w:pPr>
        <w:spacing w:after="120"/>
        <w:rPr>
          <w:color w:val="0070C0"/>
          <w:szCs w:val="24"/>
          <w:lang w:eastAsia="zh-CN"/>
        </w:rPr>
      </w:pPr>
    </w:p>
    <w:p w14:paraId="418665DB" w14:textId="77777777" w:rsidR="00E168EC" w:rsidRPr="00791190" w:rsidRDefault="00E168EC" w:rsidP="00E168EC">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w:t>
      </w:r>
      <w:r>
        <w:rPr>
          <w:b/>
          <w:color w:val="0070C0"/>
          <w:u w:val="single"/>
          <w:lang w:eastAsia="ko-KR"/>
        </w:rPr>
        <w:t>2</w:t>
      </w:r>
      <w:r w:rsidRPr="00791190">
        <w:rPr>
          <w:b/>
          <w:color w:val="0070C0"/>
          <w:u w:val="single"/>
          <w:lang w:eastAsia="ko-KR"/>
        </w:rPr>
        <w:t xml:space="preserve">: </w:t>
      </w:r>
      <w:r>
        <w:rPr>
          <w:b/>
          <w:color w:val="0070C0"/>
          <w:u w:val="single"/>
          <w:lang w:eastAsia="ko-KR"/>
        </w:rPr>
        <w:t xml:space="preserve">FRC note for </w:t>
      </w:r>
      <w:proofErr w:type="gramStart"/>
      <w:r>
        <w:rPr>
          <w:b/>
          <w:color w:val="0070C0"/>
          <w:u w:val="single"/>
          <w:lang w:eastAsia="ko-KR"/>
        </w:rPr>
        <w:t>eRedCap</w:t>
      </w:r>
      <w:proofErr w:type="gramEnd"/>
      <w:r>
        <w:rPr>
          <w:b/>
          <w:color w:val="0070C0"/>
          <w:u w:val="single"/>
          <w:lang w:eastAsia="ko-KR"/>
        </w:rPr>
        <w:t xml:space="preserve"> </w:t>
      </w:r>
    </w:p>
    <w:p w14:paraId="5BFE56C7"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4753F06D" w14:textId="77777777" w:rsidR="00E168EC" w:rsidRDefault="00E168EC" w:rsidP="00E168EC">
      <w:pPr>
        <w:pStyle w:val="ListParagraph"/>
        <w:numPr>
          <w:ilvl w:val="1"/>
          <w:numId w:val="38"/>
        </w:numPr>
        <w:ind w:firstLineChars="0"/>
        <w:rPr>
          <w:color w:val="2E74B5" w:themeColor="accent5" w:themeShade="BF"/>
        </w:rPr>
      </w:pPr>
      <w:r>
        <w:rPr>
          <w:color w:val="2E74B5" w:themeColor="accent5" w:themeShade="BF"/>
        </w:rPr>
        <w:t xml:space="preserve">Option 1:  No note but separate clause (Nokia CR, </w:t>
      </w:r>
      <w:r w:rsidRPr="00CD7835">
        <w:rPr>
          <w:color w:val="2E74B5" w:themeColor="accent5" w:themeShade="BF"/>
        </w:rPr>
        <w:t>R4-2316318</w:t>
      </w:r>
      <w:r>
        <w:rPr>
          <w:color w:val="2E74B5" w:themeColor="accent5" w:themeShade="BF"/>
        </w:rPr>
        <w:t>)</w:t>
      </w:r>
    </w:p>
    <w:p w14:paraId="7A3B6128" w14:textId="77777777" w:rsidR="00E168EC" w:rsidRDefault="00E168EC" w:rsidP="00E168EC">
      <w:pPr>
        <w:pStyle w:val="ListParagraph"/>
        <w:numPr>
          <w:ilvl w:val="1"/>
          <w:numId w:val="38"/>
        </w:numPr>
        <w:ind w:firstLineChars="0"/>
        <w:rPr>
          <w:color w:val="2E74B5" w:themeColor="accent5" w:themeShade="BF"/>
        </w:rPr>
      </w:pPr>
      <w:r w:rsidRPr="00621BC3">
        <w:rPr>
          <w:color w:val="2E74B5" w:themeColor="accent5" w:themeShade="BF"/>
        </w:rPr>
        <w:t xml:space="preserve">Option </w:t>
      </w:r>
      <w:proofErr w:type="gramStart"/>
      <w:r>
        <w:rPr>
          <w:color w:val="2E74B5" w:themeColor="accent5" w:themeShade="BF"/>
        </w:rPr>
        <w:t>2 :</w:t>
      </w:r>
      <w:proofErr w:type="gramEnd"/>
      <w:r>
        <w:rPr>
          <w:color w:val="2E74B5" w:themeColor="accent5" w:themeShade="BF"/>
        </w:rPr>
        <w:t xml:space="preserve"> adding note for FRC for QPSk and FRC for 64QAM</w:t>
      </w:r>
    </w:p>
    <w:p w14:paraId="530B3A62" w14:textId="77777777" w:rsidR="00E168EC" w:rsidRDefault="00E168EC" w:rsidP="00E168EC">
      <w:pPr>
        <w:pStyle w:val="ListParagraph"/>
        <w:numPr>
          <w:ilvl w:val="2"/>
          <w:numId w:val="38"/>
        </w:numPr>
        <w:ind w:firstLineChars="0"/>
        <w:rPr>
          <w:color w:val="2E74B5" w:themeColor="accent5" w:themeShade="BF"/>
        </w:rPr>
      </w:pPr>
      <w:r>
        <w:rPr>
          <w:color w:val="2E74B5" w:themeColor="accent5" w:themeShade="BF"/>
        </w:rPr>
        <w:t>Option 2a: (</w:t>
      </w:r>
      <w:r w:rsidRPr="00BC6370">
        <w:rPr>
          <w:color w:val="2E74B5" w:themeColor="accent5" w:themeShade="BF"/>
        </w:rPr>
        <w:t>Ericsson draftCR</w:t>
      </w:r>
      <w:r w:rsidRPr="00BC6370">
        <w:t xml:space="preserve"> </w:t>
      </w:r>
      <w:r w:rsidRPr="00BC6370">
        <w:rPr>
          <w:color w:val="2E74B5" w:themeColor="accent5" w:themeShade="BF"/>
        </w:rPr>
        <w:t>R4-231627</w:t>
      </w:r>
      <w:r>
        <w:rPr>
          <w:color w:val="2E74B5" w:themeColor="accent5" w:themeShade="BF"/>
        </w:rPr>
        <w:t>)</w:t>
      </w:r>
    </w:p>
    <w:p w14:paraId="70CBAF5E"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QPSK:</w:t>
      </w:r>
    </w:p>
    <w:p w14:paraId="5113AD52" w14:textId="77777777" w:rsidR="00E168EC" w:rsidRDefault="00E168EC" w:rsidP="00E168EC">
      <w:pPr>
        <w:pStyle w:val="ListParagraph"/>
        <w:numPr>
          <w:ilvl w:val="4"/>
          <w:numId w:val="38"/>
        </w:numPr>
        <w:ind w:firstLineChars="0"/>
        <w:rPr>
          <w:color w:val="2E74B5" w:themeColor="accent5" w:themeShade="BF"/>
        </w:rPr>
      </w:pPr>
      <w:r w:rsidRPr="00BC6370">
        <w:rPr>
          <w:color w:val="2E74B5" w:themeColor="accent5" w:themeShade="BF"/>
        </w:rPr>
        <w:t>FRC applies to a RedCap UE with capability [IE, eRedCap-r18]. The allocated RBs are located continuously in the middle of the channel bandwidth.</w:t>
      </w:r>
      <w:r>
        <w:rPr>
          <w:color w:val="2E74B5" w:themeColor="accent5" w:themeShade="BF"/>
        </w:rPr>
        <w:t xml:space="preserve"> </w:t>
      </w:r>
    </w:p>
    <w:p w14:paraId="7AED0C82"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64QAM</w:t>
      </w:r>
    </w:p>
    <w:p w14:paraId="7305E2BE" w14:textId="77777777" w:rsidR="00E168EC" w:rsidRPr="0032062C" w:rsidRDefault="00E168EC" w:rsidP="00E168EC">
      <w:pPr>
        <w:pStyle w:val="ListParagraph"/>
        <w:numPr>
          <w:ilvl w:val="4"/>
          <w:numId w:val="38"/>
        </w:numPr>
        <w:ind w:firstLineChars="0"/>
        <w:rPr>
          <w:color w:val="2E74B5" w:themeColor="accent5" w:themeShade="BF"/>
        </w:rPr>
      </w:pPr>
      <w:r w:rsidRPr="00EB0C41">
        <w:rPr>
          <w:color w:val="2E74B5" w:themeColor="accent5" w:themeShade="BF"/>
        </w:rPr>
        <w:t>FRC applies to a RedCap UE with capability [IE, eRedCap-r18] and capability [IE, eRedCapNotReducedBB-BW-r18]. For a RedCap UE with capability [IE, eRedCap-r18], The allocated RBs are located continuously in the middle of the channel bandwidth.</w:t>
      </w:r>
    </w:p>
    <w:p w14:paraId="43D87541" w14:textId="77777777" w:rsidR="00E168EC" w:rsidRDefault="00E168EC" w:rsidP="00E168EC">
      <w:pPr>
        <w:pStyle w:val="ListParagraph"/>
        <w:numPr>
          <w:ilvl w:val="2"/>
          <w:numId w:val="38"/>
        </w:numPr>
        <w:ind w:firstLineChars="0"/>
        <w:rPr>
          <w:color w:val="2E74B5" w:themeColor="accent5" w:themeShade="BF"/>
        </w:rPr>
      </w:pPr>
      <w:r>
        <w:rPr>
          <w:color w:val="2E74B5" w:themeColor="accent5" w:themeShade="BF"/>
        </w:rPr>
        <w:t xml:space="preserve">Option 2b: (Huawei draft CR </w:t>
      </w:r>
      <w:r w:rsidRPr="00D838FD">
        <w:rPr>
          <w:color w:val="2E74B5" w:themeColor="accent5" w:themeShade="BF"/>
        </w:rPr>
        <w:t>R4-2316218</w:t>
      </w:r>
      <w:r>
        <w:rPr>
          <w:color w:val="2E74B5" w:themeColor="accent5" w:themeShade="BF"/>
        </w:rPr>
        <w:t>)</w:t>
      </w:r>
    </w:p>
    <w:p w14:paraId="62171D8C"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QPSK:</w:t>
      </w:r>
    </w:p>
    <w:p w14:paraId="2BD56305" w14:textId="77777777" w:rsidR="00E168EC" w:rsidRDefault="00E168EC" w:rsidP="00E168EC">
      <w:pPr>
        <w:pStyle w:val="ListParagraph"/>
        <w:numPr>
          <w:ilvl w:val="4"/>
          <w:numId w:val="38"/>
        </w:numPr>
        <w:ind w:firstLineChars="0"/>
        <w:rPr>
          <w:color w:val="2E74B5" w:themeColor="accent5" w:themeShade="BF"/>
        </w:rPr>
      </w:pPr>
      <w:r w:rsidRPr="009455AD">
        <w:rPr>
          <w:color w:val="2E74B5" w:themeColor="accent5" w:themeShade="BF"/>
        </w:rPr>
        <w:t>The FRC in this column is only used for [eRedCap BW3/PR3+PR1 UE] introduced in Rel-18.</w:t>
      </w:r>
    </w:p>
    <w:p w14:paraId="34448485"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64QAM</w:t>
      </w:r>
    </w:p>
    <w:p w14:paraId="439CA3A7" w14:textId="77777777" w:rsidR="00E168EC" w:rsidRDefault="00E168EC" w:rsidP="00E168EC">
      <w:pPr>
        <w:pStyle w:val="ListParagraph"/>
        <w:numPr>
          <w:ilvl w:val="4"/>
          <w:numId w:val="38"/>
        </w:numPr>
        <w:ind w:firstLineChars="0"/>
        <w:rPr>
          <w:color w:val="2E74B5" w:themeColor="accent5" w:themeShade="BF"/>
        </w:rPr>
      </w:pPr>
      <w:r w:rsidRPr="00116F64">
        <w:rPr>
          <w:color w:val="2E74B5" w:themeColor="accent5" w:themeShade="BF"/>
        </w:rPr>
        <w:t>NOTE 5:</w:t>
      </w:r>
      <w:r w:rsidRPr="00116F64">
        <w:rPr>
          <w:color w:val="2E74B5" w:themeColor="accent5" w:themeShade="BF"/>
        </w:rPr>
        <w:tab/>
        <w:t>The FRC in this column is only used for [eRedCap UE] introduced in Rel-18.</w:t>
      </w:r>
    </w:p>
    <w:p w14:paraId="6B3F267E" w14:textId="77777777" w:rsidR="00E168EC" w:rsidRDefault="00E168EC" w:rsidP="00E168EC">
      <w:pPr>
        <w:pStyle w:val="ListParagraph"/>
        <w:numPr>
          <w:ilvl w:val="2"/>
          <w:numId w:val="38"/>
        </w:numPr>
        <w:ind w:firstLineChars="0"/>
        <w:rPr>
          <w:color w:val="2E74B5" w:themeColor="accent5" w:themeShade="BF"/>
        </w:rPr>
      </w:pPr>
      <w:r>
        <w:rPr>
          <w:color w:val="2E74B5" w:themeColor="accent5" w:themeShade="BF"/>
        </w:rPr>
        <w:t>Option 2c (</w:t>
      </w:r>
      <w:r w:rsidRPr="00116F64">
        <w:rPr>
          <w:color w:val="2E74B5" w:themeColor="accent5" w:themeShade="BF"/>
        </w:rPr>
        <w:t>QC draft CR R4-2316698</w:t>
      </w:r>
      <w:r>
        <w:rPr>
          <w:color w:val="2E74B5" w:themeColor="accent5" w:themeShade="BF"/>
        </w:rPr>
        <w:t>)</w:t>
      </w:r>
    </w:p>
    <w:p w14:paraId="70B48E08"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QPSK:</w:t>
      </w:r>
    </w:p>
    <w:p w14:paraId="59B9B63A" w14:textId="77777777" w:rsidR="00E168EC" w:rsidRDefault="00E168EC" w:rsidP="00E168EC">
      <w:pPr>
        <w:pStyle w:val="ListParagraph"/>
        <w:numPr>
          <w:ilvl w:val="4"/>
          <w:numId w:val="38"/>
        </w:numPr>
        <w:ind w:firstLineChars="0"/>
        <w:rPr>
          <w:color w:val="2E74B5" w:themeColor="accent5" w:themeShade="BF"/>
        </w:rPr>
      </w:pPr>
      <w:r w:rsidRPr="00CC0608">
        <w:rPr>
          <w:color w:val="2E74B5" w:themeColor="accent5" w:themeShade="BF"/>
        </w:rPr>
        <w:t>Other than 5 MHz channel bandwidths are applicable only for UE indicating support for [eRedCap BW3/PR3 + PR1 UE]</w:t>
      </w:r>
    </w:p>
    <w:p w14:paraId="4490A982" w14:textId="77777777" w:rsidR="00E168EC" w:rsidRDefault="00E168EC" w:rsidP="00E168EC">
      <w:pPr>
        <w:pStyle w:val="ListParagraph"/>
        <w:numPr>
          <w:ilvl w:val="3"/>
          <w:numId w:val="38"/>
        </w:numPr>
        <w:ind w:firstLineChars="0"/>
        <w:rPr>
          <w:color w:val="2E74B5" w:themeColor="accent5" w:themeShade="BF"/>
        </w:rPr>
      </w:pPr>
      <w:r>
        <w:rPr>
          <w:color w:val="2E74B5" w:themeColor="accent5" w:themeShade="BF"/>
        </w:rPr>
        <w:t>FRC 64QAM:</w:t>
      </w:r>
    </w:p>
    <w:p w14:paraId="7CC3C347" w14:textId="77777777" w:rsidR="00E168EC" w:rsidRDefault="00E168EC" w:rsidP="00E168EC">
      <w:pPr>
        <w:pStyle w:val="ListParagraph"/>
        <w:numPr>
          <w:ilvl w:val="4"/>
          <w:numId w:val="38"/>
        </w:numPr>
        <w:ind w:firstLineChars="0"/>
        <w:rPr>
          <w:color w:val="2E74B5" w:themeColor="accent5" w:themeShade="BF"/>
        </w:rPr>
      </w:pPr>
      <w:r w:rsidRPr="00E20BE1">
        <w:rPr>
          <w:color w:val="2E74B5" w:themeColor="accent5" w:themeShade="BF"/>
        </w:rPr>
        <w:t>Applicable for UE indicating support for [eRedCap BW3/PR3 + PR1 UE] or [eRedCap PR1 UE]</w:t>
      </w:r>
    </w:p>
    <w:p w14:paraId="7D277FF0" w14:textId="77777777" w:rsidR="00E168EC" w:rsidRPr="00805BE8" w:rsidRDefault="00E168EC" w:rsidP="00E168EC">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F6411D8" w14:textId="77777777" w:rsidR="00E168EC" w:rsidRPr="00805BE8" w:rsidRDefault="00E168EC" w:rsidP="00E168E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Refer to issue 1-1-4</w:t>
      </w:r>
    </w:p>
    <w:p w14:paraId="6D0D8ED1" w14:textId="77777777" w:rsidR="00E168EC" w:rsidRDefault="00E168EC" w:rsidP="00E168EC">
      <w:pPr>
        <w:rPr>
          <w:i/>
          <w:color w:val="0070C0"/>
          <w:lang w:val="en-US" w:eastAsia="zh-CN"/>
        </w:rPr>
      </w:pPr>
      <w:r>
        <w:rPr>
          <w:i/>
          <w:color w:val="0070C0"/>
          <w:lang w:val="en-US" w:eastAsia="zh-CN"/>
        </w:rPr>
        <w:t xml:space="preserve">. </w:t>
      </w:r>
    </w:p>
    <w:p w14:paraId="3C2CD1CD" w14:textId="77777777" w:rsidR="00E168EC" w:rsidRPr="00791190" w:rsidRDefault="00E168EC" w:rsidP="00E168EC">
      <w:pPr>
        <w:rPr>
          <w:b/>
          <w:color w:val="0070C0"/>
          <w:u w:val="single"/>
          <w:lang w:eastAsia="ko-KR"/>
        </w:rPr>
      </w:pPr>
      <w:r w:rsidRPr="00791190">
        <w:rPr>
          <w:b/>
          <w:color w:val="0070C0"/>
          <w:u w:val="single"/>
          <w:lang w:eastAsia="ko-KR"/>
        </w:rPr>
        <w:lastRenderedPageBreak/>
        <w:t>Issue 1-</w:t>
      </w:r>
      <w:r>
        <w:rPr>
          <w:b/>
          <w:color w:val="0070C0"/>
          <w:u w:val="single"/>
          <w:lang w:eastAsia="ko-KR"/>
        </w:rPr>
        <w:t>2</w:t>
      </w:r>
      <w:r w:rsidRPr="00791190">
        <w:rPr>
          <w:b/>
          <w:color w:val="0070C0"/>
          <w:u w:val="single"/>
          <w:lang w:eastAsia="ko-KR"/>
        </w:rPr>
        <w:t>-</w:t>
      </w:r>
      <w:r>
        <w:rPr>
          <w:b/>
          <w:color w:val="0070C0"/>
          <w:u w:val="single"/>
          <w:lang w:eastAsia="ko-KR"/>
        </w:rPr>
        <w:t>3</w:t>
      </w:r>
      <w:r w:rsidRPr="00791190">
        <w:rPr>
          <w:b/>
          <w:color w:val="0070C0"/>
          <w:u w:val="single"/>
          <w:lang w:eastAsia="ko-KR"/>
        </w:rPr>
        <w:t xml:space="preserve">: </w:t>
      </w:r>
      <w:r>
        <w:rPr>
          <w:b/>
          <w:color w:val="0070C0"/>
          <w:u w:val="single"/>
          <w:lang w:eastAsia="ko-KR"/>
        </w:rPr>
        <w:t xml:space="preserve">FRC content for QPSK for eRedCap </w:t>
      </w:r>
    </w:p>
    <w:p w14:paraId="1E797247"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3421C83D" w14:textId="77777777" w:rsidR="00E168EC" w:rsidRPr="00FA2177" w:rsidRDefault="00E168EC" w:rsidP="00E168EC">
      <w:pPr>
        <w:pStyle w:val="ListParagraph"/>
        <w:numPr>
          <w:ilvl w:val="1"/>
          <w:numId w:val="32"/>
        </w:numPr>
        <w:ind w:firstLineChars="0"/>
        <w:rPr>
          <w:i/>
          <w:color w:val="0070C0"/>
          <w:lang w:val="en-US" w:eastAsia="zh-CN"/>
        </w:rPr>
      </w:pPr>
      <w:r w:rsidRPr="001806BB">
        <w:rPr>
          <w:color w:val="2E74B5" w:themeColor="accent5" w:themeShade="BF"/>
        </w:rPr>
        <w:t xml:space="preserve">Option 1:  </w:t>
      </w:r>
      <w:r>
        <w:rPr>
          <w:color w:val="2E74B5" w:themeColor="accent5" w:themeShade="BF"/>
        </w:rPr>
        <w:t>reuse the 5MHz FRC for QPSK (</w:t>
      </w:r>
      <w:r w:rsidRPr="00BC6370">
        <w:rPr>
          <w:color w:val="2E74B5" w:themeColor="accent5" w:themeShade="BF"/>
        </w:rPr>
        <w:t>Ericsson draftCR</w:t>
      </w:r>
      <w:r w:rsidRPr="00BC6370">
        <w:t xml:space="preserve"> </w:t>
      </w:r>
      <w:r w:rsidRPr="00BC6370">
        <w:rPr>
          <w:color w:val="2E74B5" w:themeColor="accent5" w:themeShade="BF"/>
        </w:rPr>
        <w:t>R4-231627</w:t>
      </w:r>
      <w:r>
        <w:rPr>
          <w:color w:val="2E74B5" w:themeColor="accent5" w:themeShade="BF"/>
        </w:rPr>
        <w:t xml:space="preserve">, Huawei draft CR </w:t>
      </w:r>
      <w:r w:rsidRPr="00D838FD">
        <w:rPr>
          <w:color w:val="2E74B5" w:themeColor="accent5" w:themeShade="BF"/>
        </w:rPr>
        <w:t>R4-2316218</w:t>
      </w:r>
      <w:r>
        <w:rPr>
          <w:color w:val="2E74B5" w:themeColor="accent5" w:themeShade="BF"/>
        </w:rPr>
        <w:t>,</w:t>
      </w:r>
      <w:r w:rsidRPr="00FA2177">
        <w:rPr>
          <w:color w:val="2E74B5" w:themeColor="accent5" w:themeShade="BF"/>
        </w:rPr>
        <w:t xml:space="preserve"> </w:t>
      </w:r>
      <w:r w:rsidRPr="00116F64">
        <w:rPr>
          <w:color w:val="2E74B5" w:themeColor="accent5" w:themeShade="BF"/>
        </w:rPr>
        <w:t>QC draft CR R4-2316698</w:t>
      </w:r>
      <w:r>
        <w:rPr>
          <w:color w:val="2E74B5" w:themeColor="accent5" w:themeShade="BF"/>
        </w:rPr>
        <w:t>,</w:t>
      </w:r>
      <w:r w:rsidRPr="000C6B1F">
        <w:rPr>
          <w:color w:val="2E74B5" w:themeColor="accent5" w:themeShade="BF"/>
        </w:rPr>
        <w:t xml:space="preserve"> </w:t>
      </w:r>
      <w:r>
        <w:rPr>
          <w:color w:val="2E74B5" w:themeColor="accent5" w:themeShade="BF"/>
        </w:rPr>
        <w:t xml:space="preserve">Nokia CR, </w:t>
      </w:r>
      <w:r w:rsidRPr="00CD7835">
        <w:rPr>
          <w:color w:val="2E74B5" w:themeColor="accent5" w:themeShade="BF"/>
        </w:rPr>
        <w:t>R4-2316318</w:t>
      </w:r>
      <w:r>
        <w:rPr>
          <w:color w:val="2E74B5" w:themeColor="accent5" w:themeShade="BF"/>
        </w:rPr>
        <w:t>)</w:t>
      </w:r>
    </w:p>
    <w:p w14:paraId="0F0B99B7" w14:textId="77777777" w:rsidR="00E168EC" w:rsidRPr="00805BE8" w:rsidRDefault="00E168EC" w:rsidP="00E168EC">
      <w:pPr>
        <w:pStyle w:val="ListParagraph"/>
        <w:numPr>
          <w:ilvl w:val="0"/>
          <w:numId w:val="3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B14B4E2" w14:textId="77777777" w:rsidR="00E168EC" w:rsidRDefault="00E168EC" w:rsidP="00E168EC">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746C0CCD" w14:textId="77777777" w:rsidR="00E168EC" w:rsidRDefault="00E168EC" w:rsidP="00E168EC">
      <w:pPr>
        <w:spacing w:after="120"/>
        <w:rPr>
          <w:color w:val="0070C0"/>
          <w:szCs w:val="24"/>
          <w:lang w:eastAsia="zh-CN"/>
        </w:rPr>
      </w:pPr>
      <w:r w:rsidRPr="007E3FD7">
        <w:rPr>
          <w:rFonts w:hint="eastAsia"/>
          <w:color w:val="0070C0"/>
          <w:szCs w:val="24"/>
          <w:highlight w:val="green"/>
          <w:lang w:eastAsia="zh-CN"/>
        </w:rPr>
        <w:t>Agreement: agree on Option 1.</w:t>
      </w:r>
    </w:p>
    <w:p w14:paraId="70341858" w14:textId="77777777" w:rsidR="00E168EC" w:rsidRPr="007E3FD7" w:rsidRDefault="00E168EC" w:rsidP="00E168EC">
      <w:pPr>
        <w:spacing w:after="120"/>
        <w:rPr>
          <w:color w:val="0070C0"/>
          <w:szCs w:val="24"/>
          <w:lang w:eastAsia="zh-CN"/>
        </w:rPr>
      </w:pPr>
    </w:p>
    <w:p w14:paraId="1996DC2F" w14:textId="77777777" w:rsidR="00E168EC" w:rsidRPr="00791190" w:rsidRDefault="00E168EC" w:rsidP="00E168EC">
      <w:pPr>
        <w:rPr>
          <w:b/>
          <w:color w:val="0070C0"/>
          <w:u w:val="single"/>
          <w:lang w:eastAsia="ko-KR"/>
        </w:rPr>
      </w:pPr>
      <w:r w:rsidRPr="00791190">
        <w:rPr>
          <w:b/>
          <w:color w:val="0070C0"/>
          <w:u w:val="single"/>
          <w:lang w:eastAsia="ko-KR"/>
        </w:rPr>
        <w:t>Issue 1-</w:t>
      </w:r>
      <w:r>
        <w:rPr>
          <w:b/>
          <w:color w:val="0070C0"/>
          <w:u w:val="single"/>
          <w:lang w:eastAsia="ko-KR"/>
        </w:rPr>
        <w:t>2</w:t>
      </w:r>
      <w:r w:rsidRPr="00791190">
        <w:rPr>
          <w:b/>
          <w:color w:val="0070C0"/>
          <w:u w:val="single"/>
          <w:lang w:eastAsia="ko-KR"/>
        </w:rPr>
        <w:t>-</w:t>
      </w:r>
      <w:r>
        <w:rPr>
          <w:b/>
          <w:color w:val="0070C0"/>
          <w:u w:val="single"/>
          <w:lang w:eastAsia="ko-KR"/>
        </w:rPr>
        <w:t>4</w:t>
      </w:r>
      <w:r w:rsidRPr="00791190">
        <w:rPr>
          <w:b/>
          <w:color w:val="0070C0"/>
          <w:u w:val="single"/>
          <w:lang w:eastAsia="ko-KR"/>
        </w:rPr>
        <w:t xml:space="preserve">: </w:t>
      </w:r>
      <w:r>
        <w:rPr>
          <w:b/>
          <w:color w:val="0070C0"/>
          <w:u w:val="single"/>
          <w:lang w:eastAsia="ko-KR"/>
        </w:rPr>
        <w:t xml:space="preserve">FRC content for 64QAM for eRedCap </w:t>
      </w:r>
    </w:p>
    <w:p w14:paraId="4B89C66C"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7F8E04C8" w14:textId="77777777" w:rsidR="00E168EC" w:rsidRPr="00981CB2" w:rsidRDefault="00E168EC" w:rsidP="00E168EC">
      <w:pPr>
        <w:pStyle w:val="ListParagraph"/>
        <w:numPr>
          <w:ilvl w:val="1"/>
          <w:numId w:val="32"/>
        </w:numPr>
        <w:ind w:firstLineChars="0"/>
        <w:rPr>
          <w:i/>
          <w:color w:val="0070C0"/>
          <w:lang w:val="en-US" w:eastAsia="zh-CN"/>
        </w:rPr>
      </w:pPr>
      <w:r w:rsidRPr="001806BB">
        <w:rPr>
          <w:color w:val="2E74B5" w:themeColor="accent5" w:themeShade="BF"/>
        </w:rPr>
        <w:t xml:space="preserve">Option 1: </w:t>
      </w:r>
      <w:r>
        <w:rPr>
          <w:color w:val="2E74B5" w:themeColor="accent5" w:themeShade="BF"/>
        </w:rPr>
        <w:t>MCS index 24 (</w:t>
      </w:r>
      <w:r w:rsidRPr="00BC6370">
        <w:rPr>
          <w:color w:val="2E74B5" w:themeColor="accent5" w:themeShade="BF"/>
        </w:rPr>
        <w:t>Ericsson draftCR</w:t>
      </w:r>
      <w:r w:rsidRPr="00BC6370">
        <w:t xml:space="preserve"> </w:t>
      </w:r>
      <w:r w:rsidRPr="00BC6370">
        <w:rPr>
          <w:color w:val="2E74B5" w:themeColor="accent5" w:themeShade="BF"/>
        </w:rPr>
        <w:t>R4-231627</w:t>
      </w:r>
      <w:r>
        <w:rPr>
          <w:color w:val="2E74B5" w:themeColor="accent5" w:themeShade="BF"/>
        </w:rPr>
        <w:t>,</w:t>
      </w:r>
      <w:r w:rsidRPr="00A50BE4">
        <w:t xml:space="preserve"> </w:t>
      </w:r>
      <w:r w:rsidRPr="00A50BE4">
        <w:rPr>
          <w:color w:val="2E74B5" w:themeColor="accent5" w:themeShade="BF"/>
        </w:rPr>
        <w:t>Nokia CR, R4-2316318</w:t>
      </w:r>
      <w:r>
        <w:rPr>
          <w:color w:val="2E74B5" w:themeColor="accent5" w:themeShade="BF"/>
        </w:rPr>
        <w:t>)</w:t>
      </w:r>
    </w:p>
    <w:p w14:paraId="065A6DE9" w14:textId="77777777" w:rsidR="00E168EC" w:rsidRPr="00981CB2" w:rsidRDefault="00E168EC" w:rsidP="00E168EC">
      <w:pPr>
        <w:pStyle w:val="ListParagraph"/>
        <w:numPr>
          <w:ilvl w:val="2"/>
          <w:numId w:val="32"/>
        </w:numPr>
        <w:ind w:firstLineChars="0"/>
        <w:rPr>
          <w:i/>
          <w:color w:val="0070C0"/>
          <w:lang w:val="en-US" w:eastAsia="zh-CN"/>
        </w:rPr>
      </w:pPr>
      <w:r w:rsidRPr="001806BB">
        <w:rPr>
          <w:color w:val="2E74B5" w:themeColor="accent5" w:themeShade="BF"/>
        </w:rPr>
        <w:t xml:space="preserve"> </w:t>
      </w:r>
      <w:r>
        <w:rPr>
          <w:color w:val="2E74B5" w:themeColor="accent5" w:themeShade="BF"/>
        </w:rPr>
        <w:t>information bit 9736 for SCS 15</w:t>
      </w:r>
      <w:proofErr w:type="gramStart"/>
      <w:r>
        <w:rPr>
          <w:color w:val="2E74B5" w:themeColor="accent5" w:themeShade="BF"/>
        </w:rPr>
        <w:t>kHz ,</w:t>
      </w:r>
      <w:proofErr w:type="gramEnd"/>
      <w:r>
        <w:rPr>
          <w:color w:val="2E74B5" w:themeColor="accent5" w:themeShade="BF"/>
        </w:rPr>
        <w:t xml:space="preserve"> FDD and TDD</w:t>
      </w:r>
    </w:p>
    <w:p w14:paraId="563743DB" w14:textId="77777777" w:rsidR="00E168EC" w:rsidRPr="00981CB2" w:rsidRDefault="00E168EC" w:rsidP="00E168EC">
      <w:pPr>
        <w:pStyle w:val="ListParagraph"/>
        <w:numPr>
          <w:ilvl w:val="2"/>
          <w:numId w:val="32"/>
        </w:numPr>
        <w:ind w:firstLineChars="0"/>
        <w:rPr>
          <w:i/>
          <w:color w:val="0070C0"/>
          <w:lang w:val="en-US" w:eastAsia="zh-CN"/>
        </w:rPr>
      </w:pPr>
      <w:r>
        <w:rPr>
          <w:color w:val="2E74B5" w:themeColor="accent5" w:themeShade="BF"/>
        </w:rPr>
        <w:t>Information bit 4864 for SCS 30kHz, FDD and TDD</w:t>
      </w:r>
    </w:p>
    <w:p w14:paraId="21331BF3" w14:textId="77777777" w:rsidR="00E168EC" w:rsidRPr="006B2853" w:rsidRDefault="00E168EC" w:rsidP="00E168EC">
      <w:pPr>
        <w:pStyle w:val="ListParagraph"/>
        <w:numPr>
          <w:ilvl w:val="1"/>
          <w:numId w:val="32"/>
        </w:numPr>
        <w:ind w:firstLineChars="0"/>
        <w:rPr>
          <w:i/>
          <w:color w:val="0070C0"/>
          <w:lang w:val="en-US" w:eastAsia="zh-CN"/>
        </w:rPr>
      </w:pPr>
      <w:r w:rsidRPr="00A13E5E">
        <w:rPr>
          <w:color w:val="2E74B5" w:themeColor="accent5" w:themeShade="BF"/>
        </w:rPr>
        <w:t xml:space="preserve">Option </w:t>
      </w:r>
      <w:r>
        <w:rPr>
          <w:color w:val="2E74B5" w:themeColor="accent5" w:themeShade="BF"/>
        </w:rPr>
        <w:t>2</w:t>
      </w:r>
      <w:r w:rsidRPr="00A13E5E">
        <w:rPr>
          <w:color w:val="2E74B5" w:themeColor="accent5" w:themeShade="BF"/>
        </w:rPr>
        <w:t xml:space="preserve">: </w:t>
      </w:r>
      <w:r>
        <w:rPr>
          <w:color w:val="2E74B5" w:themeColor="accent5" w:themeShade="BF"/>
        </w:rPr>
        <w:t xml:space="preserve"> </w:t>
      </w:r>
      <w:r w:rsidRPr="00A13E5E">
        <w:rPr>
          <w:color w:val="2E74B5" w:themeColor="accent5" w:themeShade="BF"/>
        </w:rPr>
        <w:t>MCS index 2</w:t>
      </w:r>
      <w:r>
        <w:rPr>
          <w:color w:val="2E74B5" w:themeColor="accent5" w:themeShade="BF"/>
        </w:rPr>
        <w:t xml:space="preserve">2 </w:t>
      </w:r>
      <w:proofErr w:type="gramStart"/>
      <w:r>
        <w:rPr>
          <w:color w:val="2E74B5" w:themeColor="accent5" w:themeShade="BF"/>
        </w:rPr>
        <w:t>(</w:t>
      </w:r>
      <w:r w:rsidRPr="00A13E5E">
        <w:rPr>
          <w:color w:val="2E74B5" w:themeColor="accent5" w:themeShade="BF"/>
        </w:rPr>
        <w:t xml:space="preserve"> </w:t>
      </w:r>
      <w:r>
        <w:rPr>
          <w:color w:val="2E74B5" w:themeColor="accent5" w:themeShade="BF"/>
        </w:rPr>
        <w:t>Huawei</w:t>
      </w:r>
      <w:proofErr w:type="gramEnd"/>
      <w:r>
        <w:rPr>
          <w:color w:val="2E74B5" w:themeColor="accent5" w:themeShade="BF"/>
        </w:rPr>
        <w:t xml:space="preserve"> draft CR </w:t>
      </w:r>
      <w:r w:rsidRPr="00D838FD">
        <w:rPr>
          <w:color w:val="2E74B5" w:themeColor="accent5" w:themeShade="BF"/>
        </w:rPr>
        <w:t>R4-2316218</w:t>
      </w:r>
      <w:r>
        <w:rPr>
          <w:color w:val="2E74B5" w:themeColor="accent5" w:themeShade="BF"/>
        </w:rPr>
        <w:t>,)</w:t>
      </w:r>
    </w:p>
    <w:p w14:paraId="40C408A0" w14:textId="77777777" w:rsidR="00E168EC" w:rsidRPr="00A13E5E" w:rsidRDefault="00E168EC" w:rsidP="00E168EC">
      <w:pPr>
        <w:ind w:left="1296"/>
        <w:rPr>
          <w:i/>
          <w:color w:val="0070C0"/>
          <w:lang w:val="en-US" w:eastAsia="zh-CN"/>
        </w:rPr>
      </w:pPr>
    </w:p>
    <w:p w14:paraId="3B8BC9AD" w14:textId="77777777" w:rsidR="00E168EC" w:rsidRPr="00805BE8" w:rsidRDefault="00E168EC" w:rsidP="00E168EC">
      <w:pPr>
        <w:pStyle w:val="ListParagraph"/>
        <w:numPr>
          <w:ilvl w:val="0"/>
          <w:numId w:val="3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CC4CCBB" w14:textId="77777777" w:rsidR="00E168EC" w:rsidRDefault="00E168EC" w:rsidP="00E168EC">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(follow WF </w:t>
      </w:r>
      <w:r w:rsidRPr="00205D44">
        <w:rPr>
          <w:rFonts w:eastAsia="SimSun"/>
          <w:color w:val="0070C0"/>
          <w:szCs w:val="24"/>
          <w:lang w:eastAsia="zh-CN"/>
        </w:rPr>
        <w:t>R4-2314744</w:t>
      </w:r>
      <w:r>
        <w:rPr>
          <w:rFonts w:eastAsia="SimSun"/>
          <w:color w:val="0070C0"/>
          <w:szCs w:val="24"/>
          <w:lang w:eastAsia="zh-CN"/>
        </w:rPr>
        <w:t>)</w:t>
      </w:r>
    </w:p>
    <w:p w14:paraId="24EF2ECD" w14:textId="77777777" w:rsidR="00E168EC" w:rsidRDefault="00E168EC" w:rsidP="00E168EC">
      <w:pPr>
        <w:rPr>
          <w:color w:val="0070C0"/>
          <w:szCs w:val="24"/>
          <w:lang w:eastAsia="zh-CN"/>
        </w:rPr>
      </w:pPr>
    </w:p>
    <w:p w14:paraId="06E33489" w14:textId="77777777" w:rsidR="00E168EC" w:rsidRDefault="00E168EC" w:rsidP="00E168EC">
      <w:pPr>
        <w:spacing w:after="120"/>
        <w:rPr>
          <w:color w:val="0070C0"/>
          <w:szCs w:val="24"/>
          <w:lang w:eastAsia="zh-CN"/>
        </w:rPr>
      </w:pPr>
      <w:r w:rsidRPr="007E3FD7">
        <w:rPr>
          <w:rFonts w:hint="eastAsia"/>
          <w:color w:val="0070C0"/>
          <w:szCs w:val="24"/>
          <w:highlight w:val="green"/>
          <w:lang w:eastAsia="zh-CN"/>
        </w:rPr>
        <w:t>Agreement: agree on Option 1.</w:t>
      </w:r>
    </w:p>
    <w:p w14:paraId="556318E0" w14:textId="77777777" w:rsidR="00E168EC" w:rsidRDefault="00E168EC" w:rsidP="00E168EC">
      <w:pPr>
        <w:rPr>
          <w:color w:val="0070C0"/>
          <w:szCs w:val="24"/>
          <w:lang w:eastAsia="zh-CN"/>
        </w:rPr>
      </w:pPr>
    </w:p>
    <w:p w14:paraId="55BE308D" w14:textId="77777777" w:rsidR="00E168EC" w:rsidRPr="007E3FD7" w:rsidRDefault="00E168EC" w:rsidP="00E168EC">
      <w:pPr>
        <w:rPr>
          <w:b/>
          <w:color w:val="0070C0"/>
          <w:u w:val="single"/>
          <w:lang w:eastAsia="ko-KR"/>
        </w:rPr>
      </w:pPr>
      <w:r w:rsidRPr="007E3FD7">
        <w:rPr>
          <w:rFonts w:hint="eastAsia"/>
          <w:b/>
          <w:color w:val="0070C0"/>
          <w:u w:val="single"/>
          <w:lang w:eastAsia="ko-KR"/>
        </w:rPr>
        <w:t>Open issue for 256QAM</w:t>
      </w:r>
    </w:p>
    <w:p w14:paraId="7C596FA1" w14:textId="77777777" w:rsidR="00E168EC" w:rsidRDefault="00E168EC" w:rsidP="00E168EC">
      <w:pPr>
        <w:rPr>
          <w:color w:val="0070C0"/>
          <w:szCs w:val="24"/>
          <w:lang w:eastAsia="zh-CN"/>
        </w:rPr>
      </w:pPr>
      <w:r w:rsidRPr="007E3FD7">
        <w:rPr>
          <w:rFonts w:hint="eastAsia"/>
          <w:color w:val="0070C0"/>
          <w:szCs w:val="24"/>
          <w:highlight w:val="green"/>
          <w:lang w:eastAsia="zh-CN"/>
        </w:rPr>
        <w:t>Agreement: introduce FRC for 256QAM.</w:t>
      </w:r>
    </w:p>
    <w:p w14:paraId="0E1C6E99" w14:textId="77777777" w:rsidR="00E168EC" w:rsidRPr="00154E05" w:rsidRDefault="00E168EC" w:rsidP="00E168EC">
      <w:pPr>
        <w:pStyle w:val="Heading3"/>
        <w:rPr>
          <w:sz w:val="24"/>
          <w:szCs w:val="16"/>
          <w:lang w:val="en-US"/>
        </w:rPr>
      </w:pPr>
      <w:r w:rsidRPr="00154E05">
        <w:rPr>
          <w:sz w:val="24"/>
          <w:szCs w:val="16"/>
          <w:lang w:val="en-US"/>
        </w:rPr>
        <w:t>Sub-topic 1-</w:t>
      </w:r>
      <w:r>
        <w:rPr>
          <w:sz w:val="24"/>
          <w:szCs w:val="16"/>
          <w:lang w:val="en-US"/>
        </w:rPr>
        <w:t>3</w:t>
      </w:r>
      <w:r w:rsidRPr="00154E05">
        <w:rPr>
          <w:sz w:val="24"/>
          <w:szCs w:val="16"/>
          <w:lang w:val="en-US"/>
        </w:rPr>
        <w:t xml:space="preserve">: </w:t>
      </w:r>
      <w:r>
        <w:rPr>
          <w:sz w:val="24"/>
          <w:szCs w:val="16"/>
          <w:lang w:val="en-US"/>
        </w:rPr>
        <w:t xml:space="preserve">other specification update </w:t>
      </w:r>
    </w:p>
    <w:p w14:paraId="73CBA7D7" w14:textId="77777777" w:rsidR="00E168EC" w:rsidRDefault="00E168EC" w:rsidP="00E168E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6F2CF26" w14:textId="77777777" w:rsidR="00E168EC" w:rsidRPr="00791190" w:rsidRDefault="00E168EC" w:rsidP="00E168EC">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3</w:t>
      </w:r>
      <w:r w:rsidRPr="00791190">
        <w:rPr>
          <w:b/>
          <w:color w:val="0070C0"/>
          <w:u w:val="single"/>
          <w:lang w:eastAsia="ko-KR"/>
        </w:rPr>
        <w:t xml:space="preserve">-1: </w:t>
      </w:r>
      <w:r>
        <w:rPr>
          <w:b/>
          <w:color w:val="0070C0"/>
          <w:u w:val="single"/>
          <w:lang w:eastAsia="ko-KR"/>
        </w:rPr>
        <w:t>clause 5.3I</w:t>
      </w:r>
    </w:p>
    <w:p w14:paraId="0C01E250" w14:textId="77777777" w:rsidR="00E168EC" w:rsidRPr="00242292"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3F53D40E" w14:textId="77777777" w:rsidR="00E168EC" w:rsidRDefault="00E168EC" w:rsidP="00E168EC">
      <w:pPr>
        <w:pStyle w:val="ListParagraph"/>
        <w:numPr>
          <w:ilvl w:val="1"/>
          <w:numId w:val="38"/>
        </w:numPr>
        <w:ind w:firstLineChars="0"/>
        <w:rPr>
          <w:color w:val="2E74B5" w:themeColor="accent5" w:themeShade="BF"/>
        </w:rPr>
      </w:pPr>
      <w:r>
        <w:rPr>
          <w:color w:val="2E74B5" w:themeColor="accent5" w:themeShade="BF"/>
        </w:rPr>
        <w:t>Option 1</w:t>
      </w:r>
      <w:proofErr w:type="gramStart"/>
      <w:r>
        <w:rPr>
          <w:color w:val="2E74B5" w:themeColor="accent5" w:themeShade="BF"/>
        </w:rPr>
        <w:t>:  (</w:t>
      </w:r>
      <w:proofErr w:type="gramEnd"/>
      <w:r w:rsidRPr="0028277E">
        <w:rPr>
          <w:color w:val="2E74B5" w:themeColor="accent5" w:themeShade="BF"/>
        </w:rPr>
        <w:t>QC draft CR R4-2316698</w:t>
      </w:r>
      <w:r>
        <w:rPr>
          <w:color w:val="2E74B5" w:themeColor="accent5" w:themeShade="BF"/>
        </w:rPr>
        <w:t>)</w:t>
      </w:r>
    </w:p>
    <w:p w14:paraId="0DFAF162" w14:textId="77777777" w:rsidR="00E168EC" w:rsidRDefault="00E168EC" w:rsidP="00E168EC">
      <w:pPr>
        <w:pStyle w:val="ListParagraph"/>
        <w:numPr>
          <w:ilvl w:val="2"/>
          <w:numId w:val="38"/>
        </w:numPr>
        <w:ind w:firstLineChars="0"/>
        <w:rPr>
          <w:color w:val="2E74B5" w:themeColor="accent5" w:themeShade="BF"/>
        </w:rPr>
      </w:pPr>
      <w:r>
        <w:rPr>
          <w:bCs/>
        </w:rPr>
        <w:t>When UE indicates support for [</w:t>
      </w:r>
      <w:r>
        <w:rPr>
          <w:noProof/>
          <w:lang w:eastAsia="zh-CN"/>
        </w:rPr>
        <w:t xml:space="preserve">eRedCap BW3/PR3 + PR1 UE] </w:t>
      </w:r>
      <w:r>
        <w:rPr>
          <w:bCs/>
        </w:rPr>
        <w:t>the requirements in this specification apply with maximum contiguous transmission bandwidth of 25RB for 15 kHz SCS and 12 RB for 30 kHz SCS.</w:t>
      </w:r>
    </w:p>
    <w:p w14:paraId="6F0AFD56" w14:textId="77777777" w:rsidR="00E168EC" w:rsidRDefault="00E168EC" w:rsidP="00E168EC">
      <w:pPr>
        <w:pStyle w:val="ListParagraph"/>
        <w:numPr>
          <w:ilvl w:val="1"/>
          <w:numId w:val="38"/>
        </w:numPr>
        <w:ind w:firstLineChars="0"/>
        <w:rPr>
          <w:color w:val="2E74B5" w:themeColor="accent5" w:themeShade="BF"/>
        </w:rPr>
      </w:pPr>
      <w:r w:rsidRPr="00621BC3">
        <w:rPr>
          <w:color w:val="2E74B5" w:themeColor="accent5" w:themeShade="BF"/>
        </w:rPr>
        <w:t xml:space="preserve">Option </w:t>
      </w:r>
      <w:proofErr w:type="gramStart"/>
      <w:r>
        <w:rPr>
          <w:color w:val="2E74B5" w:themeColor="accent5" w:themeShade="BF"/>
        </w:rPr>
        <w:t>2 :</w:t>
      </w:r>
      <w:proofErr w:type="gramEnd"/>
      <w:r>
        <w:rPr>
          <w:color w:val="2E74B5" w:themeColor="accent5" w:themeShade="BF"/>
        </w:rPr>
        <w:t xml:space="preserve"> TBA</w:t>
      </w:r>
    </w:p>
    <w:p w14:paraId="13A5CA0D" w14:textId="77777777" w:rsidR="00E168EC" w:rsidRPr="00805BE8" w:rsidRDefault="00E168EC" w:rsidP="00E168EC">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A45074C" w14:textId="77777777" w:rsidR="00E168EC" w:rsidRPr="00805BE8" w:rsidRDefault="00E168EC" w:rsidP="00E168E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2535DFC1" w14:textId="77777777" w:rsidR="00E168EC" w:rsidRPr="000C6B1F" w:rsidRDefault="00E168EC" w:rsidP="00E168EC">
      <w:pPr>
        <w:rPr>
          <w:i/>
          <w:color w:val="0070C0"/>
          <w:lang w:val="en-US" w:eastAsia="zh-CN"/>
        </w:rPr>
      </w:pPr>
      <w:r w:rsidRPr="007E3FD7">
        <w:rPr>
          <w:rFonts w:hint="eastAsia"/>
          <w:i/>
          <w:color w:val="0070C0"/>
          <w:highlight w:val="green"/>
          <w:lang w:val="en-US" w:eastAsia="zh-CN"/>
        </w:rPr>
        <w:t>Agreement: Agree on Option 1</w:t>
      </w:r>
    </w:p>
    <w:p w14:paraId="1ED5AD3B" w14:textId="77777777" w:rsidR="00E168EC" w:rsidRDefault="00E168EC" w:rsidP="00E168EC">
      <w:pPr>
        <w:rPr>
          <w:i/>
          <w:color w:val="0070C0"/>
          <w:lang w:eastAsia="zh-CN"/>
        </w:rPr>
      </w:pPr>
    </w:p>
    <w:p w14:paraId="06637A2B" w14:textId="77777777" w:rsidR="00E168EC" w:rsidRDefault="00E168EC" w:rsidP="00E168EC">
      <w:pPr>
        <w:pStyle w:val="Heading3"/>
        <w:rPr>
          <w:sz w:val="24"/>
          <w:szCs w:val="16"/>
          <w:lang w:val="en-US"/>
        </w:rPr>
      </w:pPr>
      <w:r w:rsidRPr="00B937C9">
        <w:rPr>
          <w:sz w:val="24"/>
          <w:szCs w:val="16"/>
          <w:lang w:val="en-US"/>
        </w:rPr>
        <w:t>Sub-topic 1-</w:t>
      </w:r>
      <w:r>
        <w:rPr>
          <w:sz w:val="24"/>
          <w:szCs w:val="16"/>
          <w:lang w:val="en-US"/>
        </w:rPr>
        <w:t>4</w:t>
      </w:r>
      <w:r w:rsidRPr="00B937C9">
        <w:rPr>
          <w:sz w:val="24"/>
          <w:szCs w:val="16"/>
          <w:lang w:val="en-US"/>
        </w:rPr>
        <w:t xml:space="preserve">: </w:t>
      </w:r>
      <w:r w:rsidRPr="001E525C">
        <w:rPr>
          <w:sz w:val="24"/>
          <w:szCs w:val="16"/>
          <w:lang w:val="en-US"/>
        </w:rPr>
        <w:t>Applicability of NR A-MPR to (e)RedCap UEs</w:t>
      </w:r>
    </w:p>
    <w:p w14:paraId="31526CE8" w14:textId="77777777" w:rsidR="00E168EC" w:rsidRDefault="00E168EC" w:rsidP="00E168EC">
      <w:pPr>
        <w:rPr>
          <w:b/>
          <w:color w:val="0070C0"/>
          <w:u w:val="single"/>
          <w:lang w:eastAsia="ko-KR"/>
        </w:rPr>
      </w:pPr>
    </w:p>
    <w:p w14:paraId="4228DD58" w14:textId="77777777" w:rsidR="00E168EC" w:rsidRDefault="00E168EC" w:rsidP="00E168EC">
      <w:pPr>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1</w:t>
      </w:r>
      <w:r w:rsidRPr="00490F2E">
        <w:rPr>
          <w:b/>
          <w:color w:val="0070C0"/>
          <w:u w:val="single"/>
          <w:lang w:eastAsia="ko-KR"/>
        </w:rPr>
        <w:t xml:space="preserve">: </w:t>
      </w:r>
      <w:r>
        <w:rPr>
          <w:b/>
          <w:color w:val="0070C0"/>
          <w:u w:val="single"/>
          <w:lang w:eastAsia="ko-KR"/>
        </w:rPr>
        <w:t>W</w:t>
      </w:r>
      <w:r w:rsidRPr="00A64D5E">
        <w:rPr>
          <w:b/>
          <w:color w:val="0070C0"/>
          <w:u w:val="single"/>
          <w:lang w:eastAsia="ko-KR"/>
        </w:rPr>
        <w:t xml:space="preserve">hether the established PC3 and PC2 NR A-MPR are applicable to the different types of </w:t>
      </w:r>
      <w:proofErr w:type="gramStart"/>
      <w:r w:rsidRPr="00A64D5E">
        <w:rPr>
          <w:b/>
          <w:color w:val="0070C0"/>
          <w:u w:val="single"/>
          <w:lang w:eastAsia="ko-KR"/>
        </w:rPr>
        <w:t>RedCap</w:t>
      </w:r>
      <w:proofErr w:type="gramEnd"/>
      <w:r w:rsidRPr="00A64D5E">
        <w:rPr>
          <w:b/>
          <w:color w:val="0070C0"/>
          <w:u w:val="single"/>
          <w:lang w:eastAsia="ko-KR"/>
        </w:rPr>
        <w:t xml:space="preserve"> UEs</w:t>
      </w:r>
    </w:p>
    <w:p w14:paraId="34C04360" w14:textId="77777777" w:rsidR="00E168EC" w:rsidRPr="00805BE8" w:rsidRDefault="00E168EC" w:rsidP="00E168EC">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E57B83" w14:textId="77777777" w:rsidR="00E168EC" w:rsidRDefault="00E168EC" w:rsidP="00E168EC">
      <w:pPr>
        <w:pStyle w:val="ListParagraph"/>
        <w:numPr>
          <w:ilvl w:val="1"/>
          <w:numId w:val="32"/>
        </w:numPr>
        <w:ind w:firstLineChars="0"/>
        <w:jc w:val="both"/>
        <w:rPr>
          <w:rFonts w:eastAsia="SimSun"/>
          <w:color w:val="0070C0"/>
          <w:szCs w:val="24"/>
          <w:lang w:eastAsia="zh-CN"/>
        </w:rPr>
      </w:pPr>
      <w:r w:rsidRPr="00B533D6">
        <w:rPr>
          <w:rFonts w:eastAsia="SimSun"/>
          <w:color w:val="0070C0"/>
          <w:szCs w:val="24"/>
          <w:lang w:eastAsia="zh-CN"/>
        </w:rPr>
        <w:t xml:space="preserve">Option 1: </w:t>
      </w:r>
      <w:r>
        <w:rPr>
          <w:rFonts w:eastAsia="SimSun"/>
          <w:color w:val="0070C0"/>
          <w:szCs w:val="24"/>
          <w:lang w:eastAsia="zh-CN"/>
        </w:rPr>
        <w:t>(Skyworks)</w:t>
      </w:r>
    </w:p>
    <w:p w14:paraId="54C02EEC" w14:textId="77777777" w:rsidR="00E168EC" w:rsidRPr="004A5AED" w:rsidRDefault="00E168EC" w:rsidP="00E168EC">
      <w:pPr>
        <w:pStyle w:val="ListParagraph"/>
        <w:numPr>
          <w:ilvl w:val="2"/>
          <w:numId w:val="32"/>
        </w:numPr>
        <w:ind w:firstLineChars="0"/>
        <w:jc w:val="both"/>
        <w:rPr>
          <w:rFonts w:eastAsia="SimSun"/>
          <w:color w:val="0070C0"/>
          <w:szCs w:val="24"/>
          <w:lang w:eastAsia="zh-CN"/>
        </w:rPr>
      </w:pPr>
      <w:proofErr w:type="gramStart"/>
      <w:r w:rsidRPr="004A5AED">
        <w:rPr>
          <w:rFonts w:eastAsia="SimSun"/>
          <w:color w:val="0070C0"/>
          <w:szCs w:val="24"/>
          <w:lang w:eastAsia="zh-CN"/>
        </w:rPr>
        <w:lastRenderedPageBreak/>
        <w:t>In order to</w:t>
      </w:r>
      <w:proofErr w:type="gramEnd"/>
      <w:r w:rsidRPr="004A5AED">
        <w:rPr>
          <w:rFonts w:eastAsia="SimSun"/>
          <w:color w:val="0070C0"/>
          <w:szCs w:val="24"/>
          <w:lang w:eastAsia="zh-CN"/>
        </w:rPr>
        <w:t xml:space="preserve"> reuse PC3 and PC2 NR A-MPR as-is in Release 18, the bands &lt; 3GHz should by default assume the of use a band duplex filter for FD-FDD (trivial) and HD-FDD cases and a dedicated UL band filter for TDD cases.</w:t>
      </w:r>
    </w:p>
    <w:p w14:paraId="6BD507DF" w14:textId="77777777" w:rsidR="00E168EC" w:rsidRPr="004A5AED" w:rsidRDefault="00E168EC" w:rsidP="00E168EC">
      <w:pPr>
        <w:pStyle w:val="ListParagraph"/>
        <w:numPr>
          <w:ilvl w:val="2"/>
          <w:numId w:val="32"/>
        </w:numPr>
        <w:ind w:firstLineChars="0"/>
        <w:jc w:val="both"/>
        <w:rPr>
          <w:rFonts w:eastAsia="SimSun"/>
          <w:color w:val="0070C0"/>
          <w:szCs w:val="24"/>
          <w:lang w:eastAsia="zh-CN"/>
        </w:rPr>
      </w:pPr>
      <w:r w:rsidRPr="004A5AED">
        <w:rPr>
          <w:rFonts w:eastAsia="SimSun"/>
          <w:color w:val="0070C0"/>
          <w:szCs w:val="24"/>
          <w:lang w:eastAsia="zh-CN"/>
        </w:rPr>
        <w:t>Other solutions for filter-less solutions may still be studied on a case-by-case basis.</w:t>
      </w:r>
    </w:p>
    <w:p w14:paraId="669BE4AE" w14:textId="77777777" w:rsidR="00E168EC" w:rsidRPr="00741621" w:rsidRDefault="00E168EC" w:rsidP="00E168EC">
      <w:pPr>
        <w:pStyle w:val="ListParagraph"/>
        <w:numPr>
          <w:ilvl w:val="1"/>
          <w:numId w:val="32"/>
        </w:numPr>
        <w:ind w:firstLineChars="0"/>
        <w:jc w:val="both"/>
        <w:rPr>
          <w:rFonts w:eastAsia="SimSun"/>
          <w:color w:val="0070C0"/>
          <w:szCs w:val="24"/>
          <w:lang w:eastAsia="zh-CN"/>
        </w:rPr>
      </w:pPr>
      <w:r w:rsidRPr="00741621">
        <w:rPr>
          <w:rFonts w:eastAsia="SimSun"/>
          <w:color w:val="0070C0"/>
          <w:szCs w:val="24"/>
          <w:lang w:eastAsia="zh-CN"/>
        </w:rPr>
        <w:t xml:space="preserve">Option </w:t>
      </w:r>
      <w:r>
        <w:rPr>
          <w:rFonts w:eastAsia="SimSun"/>
          <w:color w:val="0070C0"/>
          <w:szCs w:val="24"/>
          <w:lang w:eastAsia="zh-CN"/>
        </w:rPr>
        <w:t>2</w:t>
      </w:r>
      <w:r w:rsidRPr="00741621">
        <w:rPr>
          <w:rFonts w:eastAsia="SimSun"/>
          <w:color w:val="0070C0"/>
          <w:szCs w:val="24"/>
          <w:lang w:eastAsia="zh-CN"/>
        </w:rPr>
        <w:t>: TBA</w:t>
      </w:r>
    </w:p>
    <w:p w14:paraId="05A0CBFE" w14:textId="77777777" w:rsidR="00E168EC" w:rsidRPr="00805BE8" w:rsidRDefault="00E168EC" w:rsidP="00E168EC">
      <w:pPr>
        <w:spacing w:after="120"/>
        <w:rPr>
          <w:color w:val="0070C0"/>
          <w:szCs w:val="24"/>
          <w:lang w:eastAsia="zh-CN"/>
        </w:rPr>
      </w:pPr>
      <w:r>
        <w:rPr>
          <w:color w:val="0070C0"/>
          <w:szCs w:val="24"/>
          <w:lang w:eastAsia="zh-CN"/>
        </w:rPr>
        <w:t xml:space="preserve">  </w:t>
      </w:r>
      <w:r w:rsidRPr="00805BE8">
        <w:rPr>
          <w:color w:val="0070C0"/>
          <w:szCs w:val="24"/>
          <w:lang w:eastAsia="zh-CN"/>
        </w:rPr>
        <w:t>Recommended WF</w:t>
      </w:r>
    </w:p>
    <w:p w14:paraId="04BE8E84" w14:textId="77777777" w:rsidR="00E168EC" w:rsidRDefault="00E168EC" w:rsidP="00E168EC">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D6E1D1F" w14:textId="77777777" w:rsidR="00E168EC" w:rsidRDefault="00E168EC" w:rsidP="00E168EC">
      <w:pPr>
        <w:spacing w:after="120"/>
        <w:rPr>
          <w:color w:val="0070C0"/>
          <w:szCs w:val="24"/>
          <w:lang w:eastAsia="zh-CN"/>
        </w:rPr>
      </w:pPr>
    </w:p>
    <w:p w14:paraId="245FE676" w14:textId="77777777" w:rsidR="00E168EC" w:rsidRPr="000C6B1F" w:rsidRDefault="00E168EC" w:rsidP="00E168EC">
      <w:pPr>
        <w:rPr>
          <w:i/>
          <w:color w:val="0070C0"/>
          <w:lang w:val="en-US" w:eastAsia="zh-CN"/>
        </w:rPr>
      </w:pPr>
      <w:r w:rsidRPr="007E3FD7">
        <w:rPr>
          <w:rFonts w:hint="eastAsia"/>
          <w:i/>
          <w:color w:val="0070C0"/>
          <w:highlight w:val="green"/>
          <w:lang w:val="en-US" w:eastAsia="zh-CN"/>
        </w:rPr>
        <w:t>Agreement: Agree on Option 1</w:t>
      </w:r>
    </w:p>
    <w:p w14:paraId="0E18F930" w14:textId="77777777" w:rsidR="00E168EC" w:rsidRPr="007E3FD7" w:rsidRDefault="00E168EC" w:rsidP="00E168EC">
      <w:pPr>
        <w:spacing w:after="120"/>
        <w:rPr>
          <w:color w:val="0070C0"/>
          <w:szCs w:val="24"/>
          <w:lang w:eastAsia="zh-CN"/>
        </w:rPr>
      </w:pPr>
    </w:p>
    <w:p w14:paraId="6F1C6261" w14:textId="77777777" w:rsidR="00E168EC" w:rsidRDefault="00E168EC" w:rsidP="00E168EC">
      <w:pPr>
        <w:pStyle w:val="Heading3"/>
        <w:rPr>
          <w:sz w:val="24"/>
          <w:szCs w:val="16"/>
          <w:lang w:val="en-US"/>
        </w:rPr>
      </w:pPr>
      <w:r w:rsidRPr="00B937C9">
        <w:rPr>
          <w:sz w:val="24"/>
          <w:szCs w:val="16"/>
          <w:lang w:val="en-US"/>
        </w:rPr>
        <w:t>Sub-topic 1-</w:t>
      </w:r>
      <w:r>
        <w:rPr>
          <w:sz w:val="24"/>
          <w:szCs w:val="16"/>
          <w:lang w:val="en-US"/>
        </w:rPr>
        <w:t>5</w:t>
      </w:r>
      <w:r w:rsidRPr="00B937C9">
        <w:rPr>
          <w:sz w:val="24"/>
          <w:szCs w:val="16"/>
          <w:lang w:val="en-US"/>
        </w:rPr>
        <w:t xml:space="preserve">: </w:t>
      </w:r>
      <w:r>
        <w:rPr>
          <w:sz w:val="24"/>
          <w:szCs w:val="16"/>
          <w:lang w:val="en-US"/>
        </w:rPr>
        <w:t xml:space="preserve">SAW-less design RF </w:t>
      </w:r>
      <w:proofErr w:type="gramStart"/>
      <w:r>
        <w:rPr>
          <w:sz w:val="24"/>
          <w:szCs w:val="16"/>
          <w:lang w:val="en-US"/>
        </w:rPr>
        <w:t>impact</w:t>
      </w:r>
      <w:proofErr w:type="gramEnd"/>
    </w:p>
    <w:p w14:paraId="2E495256" w14:textId="01A3DCCA" w:rsidR="00C42C17" w:rsidRDefault="00001831" w:rsidP="00400E33">
      <w:pPr>
        <w:pStyle w:val="B1"/>
        <w:rPr>
          <w:rFonts w:eastAsiaTheme="minorEastAsia"/>
          <w:lang w:eastAsia="zh-CN"/>
        </w:rPr>
      </w:pPr>
      <w:r>
        <w:rPr>
          <w:rFonts w:eastAsiaTheme="minorEastAsia"/>
          <w:lang w:eastAsia="zh-CN"/>
        </w:rPr>
        <w:t xml:space="preserve">Option 1: </w:t>
      </w:r>
      <w:r w:rsidR="000F21F0">
        <w:rPr>
          <w:rFonts w:eastAsiaTheme="minorEastAsia"/>
          <w:lang w:eastAsia="zh-CN"/>
        </w:rPr>
        <w:t>Further discuss SAW-less design in Rel-18.</w:t>
      </w:r>
    </w:p>
    <w:p w14:paraId="255C2649" w14:textId="77777777" w:rsidR="00001831" w:rsidRPr="00FC6111" w:rsidRDefault="00001831" w:rsidP="00400E33">
      <w:pPr>
        <w:pStyle w:val="B1"/>
        <w:rPr>
          <w:rFonts w:eastAsiaTheme="minorEastAsia"/>
          <w:lang w:eastAsia="zh-CN"/>
        </w:rPr>
      </w:pPr>
    </w:p>
    <w:sectPr w:rsidR="00001831" w:rsidRPr="00FC6111" w:rsidSect="00213C5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FAFB" w14:textId="77777777" w:rsidR="00385848" w:rsidRPr="00A10429" w:rsidRDefault="00385848" w:rsidP="0064547A">
      <w:pPr>
        <w:spacing w:after="0"/>
        <w:rPr>
          <w:kern w:val="2"/>
          <w:lang w:eastAsia="zh-CN"/>
        </w:rPr>
      </w:pPr>
      <w:r>
        <w:separator/>
      </w:r>
    </w:p>
  </w:endnote>
  <w:endnote w:type="continuationSeparator" w:id="0">
    <w:p w14:paraId="1A67B824" w14:textId="77777777" w:rsidR="00385848" w:rsidRPr="00A10429" w:rsidRDefault="00385848" w:rsidP="0064547A">
      <w:pPr>
        <w:spacing w:after="0"/>
        <w:rPr>
          <w:kern w:val="2"/>
          <w:lang w:eastAsia="zh-CN"/>
        </w:rPr>
      </w:pPr>
      <w:r>
        <w:continuationSeparator/>
      </w:r>
    </w:p>
  </w:endnote>
  <w:endnote w:type="continuationNotice" w:id="1">
    <w:p w14:paraId="3A4F3DEF" w14:textId="77777777" w:rsidR="00385848" w:rsidRDefault="00385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79D3" w14:textId="77777777" w:rsidR="00385848" w:rsidRPr="00A10429" w:rsidRDefault="00385848" w:rsidP="0064547A">
      <w:pPr>
        <w:spacing w:after="0"/>
        <w:rPr>
          <w:kern w:val="2"/>
          <w:lang w:eastAsia="zh-CN"/>
        </w:rPr>
      </w:pPr>
      <w:r>
        <w:separator/>
      </w:r>
    </w:p>
  </w:footnote>
  <w:footnote w:type="continuationSeparator" w:id="0">
    <w:p w14:paraId="4B4775C6" w14:textId="77777777" w:rsidR="00385848" w:rsidRPr="00A10429" w:rsidRDefault="00385848" w:rsidP="0064547A">
      <w:pPr>
        <w:spacing w:after="0"/>
        <w:rPr>
          <w:kern w:val="2"/>
          <w:lang w:eastAsia="zh-CN"/>
        </w:rPr>
      </w:pPr>
      <w:r>
        <w:continuationSeparator/>
      </w:r>
    </w:p>
  </w:footnote>
  <w:footnote w:type="continuationNotice" w:id="1">
    <w:p w14:paraId="70410BF6" w14:textId="77777777" w:rsidR="00385848" w:rsidRDefault="00385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5410"/>
    <w:multiLevelType w:val="hybridMultilevel"/>
    <w:tmpl w:val="4BFC5F50"/>
    <w:lvl w:ilvl="0" w:tplc="125CA374">
      <w:start w:val="1"/>
      <w:numFmt w:val="bullet"/>
      <w:lvlText w:val="•"/>
      <w:lvlJc w:val="left"/>
      <w:pPr>
        <w:tabs>
          <w:tab w:val="num" w:pos="720"/>
        </w:tabs>
        <w:ind w:left="720" w:hanging="360"/>
      </w:pPr>
      <w:rPr>
        <w:rFonts w:ascii="Arial" w:hAnsi="Arial" w:hint="default"/>
      </w:rPr>
    </w:lvl>
    <w:lvl w:ilvl="1" w:tplc="16E00C48">
      <w:numFmt w:val="bullet"/>
      <w:lvlText w:val="•"/>
      <w:lvlJc w:val="left"/>
      <w:pPr>
        <w:tabs>
          <w:tab w:val="num" w:pos="1440"/>
        </w:tabs>
        <w:ind w:left="1440" w:hanging="360"/>
      </w:pPr>
      <w:rPr>
        <w:rFonts w:ascii="Arial" w:hAnsi="Arial" w:hint="default"/>
      </w:rPr>
    </w:lvl>
    <w:lvl w:ilvl="2" w:tplc="822686C6">
      <w:numFmt w:val="bullet"/>
      <w:lvlText w:val="•"/>
      <w:lvlJc w:val="left"/>
      <w:pPr>
        <w:tabs>
          <w:tab w:val="num" w:pos="2160"/>
        </w:tabs>
        <w:ind w:left="2160" w:hanging="360"/>
      </w:pPr>
      <w:rPr>
        <w:rFonts w:ascii="Arial" w:hAnsi="Arial" w:hint="default"/>
      </w:rPr>
    </w:lvl>
    <w:lvl w:ilvl="3" w:tplc="E7984D64">
      <w:numFmt w:val="bullet"/>
      <w:lvlText w:val="•"/>
      <w:lvlJc w:val="left"/>
      <w:pPr>
        <w:tabs>
          <w:tab w:val="num" w:pos="2880"/>
        </w:tabs>
        <w:ind w:left="2880" w:hanging="360"/>
      </w:pPr>
      <w:rPr>
        <w:rFonts w:ascii="Arial" w:hAnsi="Arial" w:hint="default"/>
      </w:rPr>
    </w:lvl>
    <w:lvl w:ilvl="4" w:tplc="78CE19F6" w:tentative="1">
      <w:start w:val="1"/>
      <w:numFmt w:val="bullet"/>
      <w:lvlText w:val="•"/>
      <w:lvlJc w:val="left"/>
      <w:pPr>
        <w:tabs>
          <w:tab w:val="num" w:pos="3600"/>
        </w:tabs>
        <w:ind w:left="3600" w:hanging="360"/>
      </w:pPr>
      <w:rPr>
        <w:rFonts w:ascii="Arial" w:hAnsi="Arial" w:hint="default"/>
      </w:rPr>
    </w:lvl>
    <w:lvl w:ilvl="5" w:tplc="342E4870" w:tentative="1">
      <w:start w:val="1"/>
      <w:numFmt w:val="bullet"/>
      <w:lvlText w:val="•"/>
      <w:lvlJc w:val="left"/>
      <w:pPr>
        <w:tabs>
          <w:tab w:val="num" w:pos="4320"/>
        </w:tabs>
        <w:ind w:left="4320" w:hanging="360"/>
      </w:pPr>
      <w:rPr>
        <w:rFonts w:ascii="Arial" w:hAnsi="Arial" w:hint="default"/>
      </w:rPr>
    </w:lvl>
    <w:lvl w:ilvl="6" w:tplc="5BB00650" w:tentative="1">
      <w:start w:val="1"/>
      <w:numFmt w:val="bullet"/>
      <w:lvlText w:val="•"/>
      <w:lvlJc w:val="left"/>
      <w:pPr>
        <w:tabs>
          <w:tab w:val="num" w:pos="5040"/>
        </w:tabs>
        <w:ind w:left="5040" w:hanging="360"/>
      </w:pPr>
      <w:rPr>
        <w:rFonts w:ascii="Arial" w:hAnsi="Arial" w:hint="default"/>
      </w:rPr>
    </w:lvl>
    <w:lvl w:ilvl="7" w:tplc="847AB1C4" w:tentative="1">
      <w:start w:val="1"/>
      <w:numFmt w:val="bullet"/>
      <w:lvlText w:val="•"/>
      <w:lvlJc w:val="left"/>
      <w:pPr>
        <w:tabs>
          <w:tab w:val="num" w:pos="5760"/>
        </w:tabs>
        <w:ind w:left="5760" w:hanging="360"/>
      </w:pPr>
      <w:rPr>
        <w:rFonts w:ascii="Arial" w:hAnsi="Arial" w:hint="default"/>
      </w:rPr>
    </w:lvl>
    <w:lvl w:ilvl="8" w:tplc="3D8692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02384A"/>
    <w:multiLevelType w:val="hybridMultilevel"/>
    <w:tmpl w:val="77046760"/>
    <w:lvl w:ilvl="0" w:tplc="5D980D04">
      <w:start w:val="1"/>
      <w:numFmt w:val="bullet"/>
      <w:lvlText w:val="o"/>
      <w:lvlJc w:val="left"/>
      <w:pPr>
        <w:tabs>
          <w:tab w:val="num" w:pos="720"/>
        </w:tabs>
        <w:ind w:left="720" w:hanging="360"/>
      </w:pPr>
      <w:rPr>
        <w:rFonts w:ascii="Courier New" w:hAnsi="Courier New" w:hint="default"/>
      </w:rPr>
    </w:lvl>
    <w:lvl w:ilvl="1" w:tplc="928A5FE4">
      <w:start w:val="1"/>
      <w:numFmt w:val="bullet"/>
      <w:lvlText w:val="o"/>
      <w:lvlJc w:val="left"/>
      <w:pPr>
        <w:tabs>
          <w:tab w:val="num" w:pos="1440"/>
        </w:tabs>
        <w:ind w:left="1440" w:hanging="360"/>
      </w:pPr>
      <w:rPr>
        <w:rFonts w:ascii="Courier New" w:hAnsi="Courier New" w:hint="default"/>
      </w:rPr>
    </w:lvl>
    <w:lvl w:ilvl="2" w:tplc="2F6C9F70" w:tentative="1">
      <w:start w:val="1"/>
      <w:numFmt w:val="bullet"/>
      <w:lvlText w:val="o"/>
      <w:lvlJc w:val="left"/>
      <w:pPr>
        <w:tabs>
          <w:tab w:val="num" w:pos="2160"/>
        </w:tabs>
        <w:ind w:left="2160" w:hanging="360"/>
      </w:pPr>
      <w:rPr>
        <w:rFonts w:ascii="Courier New" w:hAnsi="Courier New" w:hint="default"/>
      </w:rPr>
    </w:lvl>
    <w:lvl w:ilvl="3" w:tplc="09F09946" w:tentative="1">
      <w:start w:val="1"/>
      <w:numFmt w:val="bullet"/>
      <w:lvlText w:val="o"/>
      <w:lvlJc w:val="left"/>
      <w:pPr>
        <w:tabs>
          <w:tab w:val="num" w:pos="2880"/>
        </w:tabs>
        <w:ind w:left="2880" w:hanging="360"/>
      </w:pPr>
      <w:rPr>
        <w:rFonts w:ascii="Courier New" w:hAnsi="Courier New" w:hint="default"/>
      </w:rPr>
    </w:lvl>
    <w:lvl w:ilvl="4" w:tplc="B56458DE" w:tentative="1">
      <w:start w:val="1"/>
      <w:numFmt w:val="bullet"/>
      <w:lvlText w:val="o"/>
      <w:lvlJc w:val="left"/>
      <w:pPr>
        <w:tabs>
          <w:tab w:val="num" w:pos="3600"/>
        </w:tabs>
        <w:ind w:left="3600" w:hanging="360"/>
      </w:pPr>
      <w:rPr>
        <w:rFonts w:ascii="Courier New" w:hAnsi="Courier New" w:hint="default"/>
      </w:rPr>
    </w:lvl>
    <w:lvl w:ilvl="5" w:tplc="D768657C" w:tentative="1">
      <w:start w:val="1"/>
      <w:numFmt w:val="bullet"/>
      <w:lvlText w:val="o"/>
      <w:lvlJc w:val="left"/>
      <w:pPr>
        <w:tabs>
          <w:tab w:val="num" w:pos="4320"/>
        </w:tabs>
        <w:ind w:left="4320" w:hanging="360"/>
      </w:pPr>
      <w:rPr>
        <w:rFonts w:ascii="Courier New" w:hAnsi="Courier New" w:hint="default"/>
      </w:rPr>
    </w:lvl>
    <w:lvl w:ilvl="6" w:tplc="B8D8AF2E" w:tentative="1">
      <w:start w:val="1"/>
      <w:numFmt w:val="bullet"/>
      <w:lvlText w:val="o"/>
      <w:lvlJc w:val="left"/>
      <w:pPr>
        <w:tabs>
          <w:tab w:val="num" w:pos="5040"/>
        </w:tabs>
        <w:ind w:left="5040" w:hanging="360"/>
      </w:pPr>
      <w:rPr>
        <w:rFonts w:ascii="Courier New" w:hAnsi="Courier New" w:hint="default"/>
      </w:rPr>
    </w:lvl>
    <w:lvl w:ilvl="7" w:tplc="15E679A2" w:tentative="1">
      <w:start w:val="1"/>
      <w:numFmt w:val="bullet"/>
      <w:lvlText w:val="o"/>
      <w:lvlJc w:val="left"/>
      <w:pPr>
        <w:tabs>
          <w:tab w:val="num" w:pos="5760"/>
        </w:tabs>
        <w:ind w:left="5760" w:hanging="360"/>
      </w:pPr>
      <w:rPr>
        <w:rFonts w:ascii="Courier New" w:hAnsi="Courier New" w:hint="default"/>
      </w:rPr>
    </w:lvl>
    <w:lvl w:ilvl="8" w:tplc="E1FC17E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557475"/>
    <w:multiLevelType w:val="hybridMultilevel"/>
    <w:tmpl w:val="19D2D384"/>
    <w:lvl w:ilvl="0" w:tplc="0AFE2AC2">
      <w:start w:val="1"/>
      <w:numFmt w:val="bullet"/>
      <w:lvlText w:val="o"/>
      <w:lvlJc w:val="left"/>
      <w:pPr>
        <w:tabs>
          <w:tab w:val="num" w:pos="720"/>
        </w:tabs>
        <w:ind w:left="720" w:hanging="360"/>
      </w:pPr>
      <w:rPr>
        <w:rFonts w:ascii="Courier New" w:hAnsi="Courier New" w:hint="default"/>
      </w:rPr>
    </w:lvl>
    <w:lvl w:ilvl="1" w:tplc="D40A00EE">
      <w:start w:val="1"/>
      <w:numFmt w:val="bullet"/>
      <w:lvlText w:val="o"/>
      <w:lvlJc w:val="left"/>
      <w:pPr>
        <w:tabs>
          <w:tab w:val="num" w:pos="1440"/>
        </w:tabs>
        <w:ind w:left="1440" w:hanging="360"/>
      </w:pPr>
      <w:rPr>
        <w:rFonts w:ascii="Courier New" w:hAnsi="Courier New" w:hint="default"/>
      </w:rPr>
    </w:lvl>
    <w:lvl w:ilvl="2" w:tplc="21F2A8A0" w:tentative="1">
      <w:start w:val="1"/>
      <w:numFmt w:val="bullet"/>
      <w:lvlText w:val="o"/>
      <w:lvlJc w:val="left"/>
      <w:pPr>
        <w:tabs>
          <w:tab w:val="num" w:pos="2160"/>
        </w:tabs>
        <w:ind w:left="2160" w:hanging="360"/>
      </w:pPr>
      <w:rPr>
        <w:rFonts w:ascii="Courier New" w:hAnsi="Courier New" w:hint="default"/>
      </w:rPr>
    </w:lvl>
    <w:lvl w:ilvl="3" w:tplc="7312D70C" w:tentative="1">
      <w:start w:val="1"/>
      <w:numFmt w:val="bullet"/>
      <w:lvlText w:val="o"/>
      <w:lvlJc w:val="left"/>
      <w:pPr>
        <w:tabs>
          <w:tab w:val="num" w:pos="2880"/>
        </w:tabs>
        <w:ind w:left="2880" w:hanging="360"/>
      </w:pPr>
      <w:rPr>
        <w:rFonts w:ascii="Courier New" w:hAnsi="Courier New" w:hint="default"/>
      </w:rPr>
    </w:lvl>
    <w:lvl w:ilvl="4" w:tplc="A12CB2FE" w:tentative="1">
      <w:start w:val="1"/>
      <w:numFmt w:val="bullet"/>
      <w:lvlText w:val="o"/>
      <w:lvlJc w:val="left"/>
      <w:pPr>
        <w:tabs>
          <w:tab w:val="num" w:pos="3600"/>
        </w:tabs>
        <w:ind w:left="3600" w:hanging="360"/>
      </w:pPr>
      <w:rPr>
        <w:rFonts w:ascii="Courier New" w:hAnsi="Courier New" w:hint="default"/>
      </w:rPr>
    </w:lvl>
    <w:lvl w:ilvl="5" w:tplc="61321E50" w:tentative="1">
      <w:start w:val="1"/>
      <w:numFmt w:val="bullet"/>
      <w:lvlText w:val="o"/>
      <w:lvlJc w:val="left"/>
      <w:pPr>
        <w:tabs>
          <w:tab w:val="num" w:pos="4320"/>
        </w:tabs>
        <w:ind w:left="4320" w:hanging="360"/>
      </w:pPr>
      <w:rPr>
        <w:rFonts w:ascii="Courier New" w:hAnsi="Courier New" w:hint="default"/>
      </w:rPr>
    </w:lvl>
    <w:lvl w:ilvl="6" w:tplc="3604B0A8" w:tentative="1">
      <w:start w:val="1"/>
      <w:numFmt w:val="bullet"/>
      <w:lvlText w:val="o"/>
      <w:lvlJc w:val="left"/>
      <w:pPr>
        <w:tabs>
          <w:tab w:val="num" w:pos="5040"/>
        </w:tabs>
        <w:ind w:left="5040" w:hanging="360"/>
      </w:pPr>
      <w:rPr>
        <w:rFonts w:ascii="Courier New" w:hAnsi="Courier New" w:hint="default"/>
      </w:rPr>
    </w:lvl>
    <w:lvl w:ilvl="7" w:tplc="CFFEC492" w:tentative="1">
      <w:start w:val="1"/>
      <w:numFmt w:val="bullet"/>
      <w:lvlText w:val="o"/>
      <w:lvlJc w:val="left"/>
      <w:pPr>
        <w:tabs>
          <w:tab w:val="num" w:pos="5760"/>
        </w:tabs>
        <w:ind w:left="5760" w:hanging="360"/>
      </w:pPr>
      <w:rPr>
        <w:rFonts w:ascii="Courier New" w:hAnsi="Courier New" w:hint="default"/>
      </w:rPr>
    </w:lvl>
    <w:lvl w:ilvl="8" w:tplc="B98A602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2971C5"/>
    <w:multiLevelType w:val="hybridMultilevel"/>
    <w:tmpl w:val="E69CABF8"/>
    <w:lvl w:ilvl="0" w:tplc="BDBEC03C">
      <w:start w:val="1"/>
      <w:numFmt w:val="bullet"/>
      <w:lvlText w:val="•"/>
      <w:lvlJc w:val="left"/>
      <w:pPr>
        <w:tabs>
          <w:tab w:val="num" w:pos="720"/>
        </w:tabs>
        <w:ind w:left="720" w:hanging="360"/>
      </w:pPr>
      <w:rPr>
        <w:rFonts w:ascii="Arial" w:hAnsi="Arial" w:hint="default"/>
      </w:rPr>
    </w:lvl>
    <w:lvl w:ilvl="1" w:tplc="3CF4DDFC">
      <w:start w:val="1"/>
      <w:numFmt w:val="bullet"/>
      <w:lvlText w:val="•"/>
      <w:lvlJc w:val="left"/>
      <w:pPr>
        <w:tabs>
          <w:tab w:val="num" w:pos="1440"/>
        </w:tabs>
        <w:ind w:left="1440" w:hanging="360"/>
      </w:pPr>
      <w:rPr>
        <w:rFonts w:ascii="Arial" w:hAnsi="Arial" w:hint="default"/>
      </w:rPr>
    </w:lvl>
    <w:lvl w:ilvl="2" w:tplc="86C4AE4A" w:tentative="1">
      <w:start w:val="1"/>
      <w:numFmt w:val="bullet"/>
      <w:lvlText w:val="•"/>
      <w:lvlJc w:val="left"/>
      <w:pPr>
        <w:tabs>
          <w:tab w:val="num" w:pos="2160"/>
        </w:tabs>
        <w:ind w:left="2160" w:hanging="360"/>
      </w:pPr>
      <w:rPr>
        <w:rFonts w:ascii="Arial" w:hAnsi="Arial" w:hint="default"/>
      </w:rPr>
    </w:lvl>
    <w:lvl w:ilvl="3" w:tplc="BCC456EA" w:tentative="1">
      <w:start w:val="1"/>
      <w:numFmt w:val="bullet"/>
      <w:lvlText w:val="•"/>
      <w:lvlJc w:val="left"/>
      <w:pPr>
        <w:tabs>
          <w:tab w:val="num" w:pos="2880"/>
        </w:tabs>
        <w:ind w:left="2880" w:hanging="360"/>
      </w:pPr>
      <w:rPr>
        <w:rFonts w:ascii="Arial" w:hAnsi="Arial" w:hint="default"/>
      </w:rPr>
    </w:lvl>
    <w:lvl w:ilvl="4" w:tplc="DBDAD256" w:tentative="1">
      <w:start w:val="1"/>
      <w:numFmt w:val="bullet"/>
      <w:lvlText w:val="•"/>
      <w:lvlJc w:val="left"/>
      <w:pPr>
        <w:tabs>
          <w:tab w:val="num" w:pos="3600"/>
        </w:tabs>
        <w:ind w:left="3600" w:hanging="360"/>
      </w:pPr>
      <w:rPr>
        <w:rFonts w:ascii="Arial" w:hAnsi="Arial" w:hint="default"/>
      </w:rPr>
    </w:lvl>
    <w:lvl w:ilvl="5" w:tplc="B4628526" w:tentative="1">
      <w:start w:val="1"/>
      <w:numFmt w:val="bullet"/>
      <w:lvlText w:val="•"/>
      <w:lvlJc w:val="left"/>
      <w:pPr>
        <w:tabs>
          <w:tab w:val="num" w:pos="4320"/>
        </w:tabs>
        <w:ind w:left="4320" w:hanging="360"/>
      </w:pPr>
      <w:rPr>
        <w:rFonts w:ascii="Arial" w:hAnsi="Arial" w:hint="default"/>
      </w:rPr>
    </w:lvl>
    <w:lvl w:ilvl="6" w:tplc="61440248" w:tentative="1">
      <w:start w:val="1"/>
      <w:numFmt w:val="bullet"/>
      <w:lvlText w:val="•"/>
      <w:lvlJc w:val="left"/>
      <w:pPr>
        <w:tabs>
          <w:tab w:val="num" w:pos="5040"/>
        </w:tabs>
        <w:ind w:left="5040" w:hanging="360"/>
      </w:pPr>
      <w:rPr>
        <w:rFonts w:ascii="Arial" w:hAnsi="Arial" w:hint="default"/>
      </w:rPr>
    </w:lvl>
    <w:lvl w:ilvl="7" w:tplc="F3768B10" w:tentative="1">
      <w:start w:val="1"/>
      <w:numFmt w:val="bullet"/>
      <w:lvlText w:val="•"/>
      <w:lvlJc w:val="left"/>
      <w:pPr>
        <w:tabs>
          <w:tab w:val="num" w:pos="5760"/>
        </w:tabs>
        <w:ind w:left="5760" w:hanging="360"/>
      </w:pPr>
      <w:rPr>
        <w:rFonts w:ascii="Arial" w:hAnsi="Arial" w:hint="default"/>
      </w:rPr>
    </w:lvl>
    <w:lvl w:ilvl="8" w:tplc="79BA4A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8107699">
    <w:abstractNumId w:val="37"/>
  </w:num>
  <w:num w:numId="2" w16cid:durableId="1818112072">
    <w:abstractNumId w:val="17"/>
  </w:num>
  <w:num w:numId="3" w16cid:durableId="1438136083">
    <w:abstractNumId w:val="34"/>
  </w:num>
  <w:num w:numId="4" w16cid:durableId="778961104">
    <w:abstractNumId w:val="16"/>
  </w:num>
  <w:num w:numId="5" w16cid:durableId="517430373">
    <w:abstractNumId w:val="5"/>
  </w:num>
  <w:num w:numId="6" w16cid:durableId="1868368686">
    <w:abstractNumId w:val="24"/>
  </w:num>
  <w:num w:numId="7" w16cid:durableId="1238049718">
    <w:abstractNumId w:val="4"/>
  </w:num>
  <w:num w:numId="8" w16cid:durableId="284166319">
    <w:abstractNumId w:val="22"/>
  </w:num>
  <w:num w:numId="9" w16cid:durableId="531767795">
    <w:abstractNumId w:val="37"/>
  </w:num>
  <w:num w:numId="10" w16cid:durableId="923415376">
    <w:abstractNumId w:val="37"/>
  </w:num>
  <w:num w:numId="11" w16cid:durableId="1903444036">
    <w:abstractNumId w:val="1"/>
  </w:num>
  <w:num w:numId="12" w16cid:durableId="269708861">
    <w:abstractNumId w:val="9"/>
  </w:num>
  <w:num w:numId="13" w16cid:durableId="872500075">
    <w:abstractNumId w:val="8"/>
  </w:num>
  <w:num w:numId="14" w16cid:durableId="1322468076">
    <w:abstractNumId w:val="32"/>
  </w:num>
  <w:num w:numId="15" w16cid:durableId="376781493">
    <w:abstractNumId w:val="37"/>
  </w:num>
  <w:num w:numId="16" w16cid:durableId="1334718424">
    <w:abstractNumId w:val="37"/>
  </w:num>
  <w:num w:numId="17" w16cid:durableId="435752615">
    <w:abstractNumId w:val="21"/>
  </w:num>
  <w:num w:numId="18" w16cid:durableId="622149057">
    <w:abstractNumId w:val="39"/>
  </w:num>
  <w:num w:numId="19" w16cid:durableId="166749369">
    <w:abstractNumId w:val="37"/>
  </w:num>
  <w:num w:numId="20" w16cid:durableId="328752446">
    <w:abstractNumId w:val="7"/>
  </w:num>
  <w:num w:numId="21" w16cid:durableId="1280992081">
    <w:abstractNumId w:val="37"/>
  </w:num>
  <w:num w:numId="22" w16cid:durableId="895893255">
    <w:abstractNumId w:val="37"/>
  </w:num>
  <w:num w:numId="23" w16cid:durableId="1207638374">
    <w:abstractNumId w:val="11"/>
  </w:num>
  <w:num w:numId="24" w16cid:durableId="938365">
    <w:abstractNumId w:val="2"/>
  </w:num>
  <w:num w:numId="25" w16cid:durableId="582960203">
    <w:abstractNumId w:val="0"/>
  </w:num>
  <w:num w:numId="26" w16cid:durableId="1989823664">
    <w:abstractNumId w:val="14"/>
  </w:num>
  <w:num w:numId="27" w16cid:durableId="1214850443">
    <w:abstractNumId w:val="15"/>
  </w:num>
  <w:num w:numId="28" w16cid:durableId="1016005660">
    <w:abstractNumId w:val="25"/>
  </w:num>
  <w:num w:numId="29" w16cid:durableId="1940526063">
    <w:abstractNumId w:val="27"/>
  </w:num>
  <w:num w:numId="30" w16cid:durableId="1824933686">
    <w:abstractNumId w:val="20"/>
  </w:num>
  <w:num w:numId="31" w16cid:durableId="996305652">
    <w:abstractNumId w:val="19"/>
  </w:num>
  <w:num w:numId="32" w16cid:durableId="965240543">
    <w:abstractNumId w:val="30"/>
  </w:num>
  <w:num w:numId="33" w16cid:durableId="1914731514">
    <w:abstractNumId w:val="29"/>
  </w:num>
  <w:num w:numId="34" w16cid:durableId="1057053659">
    <w:abstractNumId w:val="36"/>
  </w:num>
  <w:num w:numId="35" w16cid:durableId="1603995888">
    <w:abstractNumId w:val="35"/>
  </w:num>
  <w:num w:numId="36" w16cid:durableId="367879622">
    <w:abstractNumId w:val="33"/>
  </w:num>
  <w:num w:numId="37" w16cid:durableId="1486316500">
    <w:abstractNumId w:val="18"/>
  </w:num>
  <w:num w:numId="38" w16cid:durableId="1373339279">
    <w:abstractNumId w:val="23"/>
  </w:num>
  <w:num w:numId="39" w16cid:durableId="2144688641">
    <w:abstractNumId w:val="13"/>
  </w:num>
  <w:num w:numId="40" w16cid:durableId="58675774">
    <w:abstractNumId w:val="31"/>
  </w:num>
  <w:num w:numId="41" w16cid:durableId="310447428">
    <w:abstractNumId w:val="6"/>
  </w:num>
  <w:num w:numId="42" w16cid:durableId="756898699">
    <w:abstractNumId w:val="3"/>
  </w:num>
  <w:num w:numId="43" w16cid:durableId="1333684330">
    <w:abstractNumId w:val="12"/>
  </w:num>
  <w:num w:numId="44" w16cid:durableId="934706073">
    <w:abstractNumId w:val="40"/>
  </w:num>
  <w:num w:numId="45" w16cid:durableId="158039809">
    <w:abstractNumId w:val="10"/>
  </w:num>
  <w:num w:numId="46" w16cid:durableId="729577521">
    <w:abstractNumId w:val="28"/>
  </w:num>
  <w:num w:numId="47" w16cid:durableId="1397124763">
    <w:abstractNumId w:val="38"/>
  </w:num>
  <w:num w:numId="48" w16cid:durableId="209370193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1831"/>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9DE"/>
    <w:rsid w:val="0001310A"/>
    <w:rsid w:val="0001335E"/>
    <w:rsid w:val="000134D3"/>
    <w:rsid w:val="000134EA"/>
    <w:rsid w:val="00013C34"/>
    <w:rsid w:val="000142FF"/>
    <w:rsid w:val="0001521F"/>
    <w:rsid w:val="0001585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245"/>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23F"/>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3AC5"/>
    <w:rsid w:val="000E41FF"/>
    <w:rsid w:val="000E4393"/>
    <w:rsid w:val="000E4836"/>
    <w:rsid w:val="000E4C14"/>
    <w:rsid w:val="000E546F"/>
    <w:rsid w:val="000E55AE"/>
    <w:rsid w:val="000E59CB"/>
    <w:rsid w:val="000E5B16"/>
    <w:rsid w:val="000E5EF4"/>
    <w:rsid w:val="000E61B1"/>
    <w:rsid w:val="000E6A68"/>
    <w:rsid w:val="000E6B80"/>
    <w:rsid w:val="000E6BEF"/>
    <w:rsid w:val="000E6C29"/>
    <w:rsid w:val="000E78AA"/>
    <w:rsid w:val="000F0A40"/>
    <w:rsid w:val="000F14B9"/>
    <w:rsid w:val="000F21F0"/>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3564"/>
    <w:rsid w:val="00144511"/>
    <w:rsid w:val="00145CDD"/>
    <w:rsid w:val="001460F4"/>
    <w:rsid w:val="0014612A"/>
    <w:rsid w:val="001467B0"/>
    <w:rsid w:val="001467CE"/>
    <w:rsid w:val="00146A28"/>
    <w:rsid w:val="00146C80"/>
    <w:rsid w:val="00146F82"/>
    <w:rsid w:val="0015432E"/>
    <w:rsid w:val="00154449"/>
    <w:rsid w:val="001544B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C59"/>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9E1"/>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84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29"/>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ED3"/>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E33"/>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2D0D"/>
    <w:rsid w:val="00413880"/>
    <w:rsid w:val="00414018"/>
    <w:rsid w:val="004142F9"/>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276"/>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0BA"/>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388"/>
    <w:rsid w:val="004B5AD2"/>
    <w:rsid w:val="004B7343"/>
    <w:rsid w:val="004B7D8C"/>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45"/>
    <w:rsid w:val="004D6464"/>
    <w:rsid w:val="004D6899"/>
    <w:rsid w:val="004D68B1"/>
    <w:rsid w:val="004D77F5"/>
    <w:rsid w:val="004D7AD2"/>
    <w:rsid w:val="004D7C64"/>
    <w:rsid w:val="004E07AF"/>
    <w:rsid w:val="004E0920"/>
    <w:rsid w:val="004E1E88"/>
    <w:rsid w:val="004E1F20"/>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7B2"/>
    <w:rsid w:val="0052312D"/>
    <w:rsid w:val="005238E9"/>
    <w:rsid w:val="00525095"/>
    <w:rsid w:val="0052512E"/>
    <w:rsid w:val="00525DA8"/>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1E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2F25"/>
    <w:rsid w:val="005A3C2D"/>
    <w:rsid w:val="005A4382"/>
    <w:rsid w:val="005A4E59"/>
    <w:rsid w:val="005A6891"/>
    <w:rsid w:val="005A6EFF"/>
    <w:rsid w:val="005A7475"/>
    <w:rsid w:val="005A759A"/>
    <w:rsid w:val="005B022A"/>
    <w:rsid w:val="005B0987"/>
    <w:rsid w:val="005B1A9B"/>
    <w:rsid w:val="005B2177"/>
    <w:rsid w:val="005B39E2"/>
    <w:rsid w:val="005B3D19"/>
    <w:rsid w:val="005B3F97"/>
    <w:rsid w:val="005B5569"/>
    <w:rsid w:val="005B6E41"/>
    <w:rsid w:val="005C04DB"/>
    <w:rsid w:val="005C0CDA"/>
    <w:rsid w:val="005C16FD"/>
    <w:rsid w:val="005C21C7"/>
    <w:rsid w:val="005C2D89"/>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4D3"/>
    <w:rsid w:val="005F5890"/>
    <w:rsid w:val="005F5C82"/>
    <w:rsid w:val="005F6E45"/>
    <w:rsid w:val="00600172"/>
    <w:rsid w:val="00600ED0"/>
    <w:rsid w:val="006013E0"/>
    <w:rsid w:val="00602172"/>
    <w:rsid w:val="00602363"/>
    <w:rsid w:val="006025D9"/>
    <w:rsid w:val="00602678"/>
    <w:rsid w:val="00602B8F"/>
    <w:rsid w:val="00603072"/>
    <w:rsid w:val="00603453"/>
    <w:rsid w:val="00603B75"/>
    <w:rsid w:val="00603BB9"/>
    <w:rsid w:val="00604926"/>
    <w:rsid w:val="006055E6"/>
    <w:rsid w:val="0060571B"/>
    <w:rsid w:val="00605C1C"/>
    <w:rsid w:val="0060644B"/>
    <w:rsid w:val="00606918"/>
    <w:rsid w:val="00607237"/>
    <w:rsid w:val="006074DC"/>
    <w:rsid w:val="00607D1E"/>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AF4"/>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16B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FC9"/>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0E06"/>
    <w:rsid w:val="0072128B"/>
    <w:rsid w:val="0072169C"/>
    <w:rsid w:val="00721928"/>
    <w:rsid w:val="00722BAC"/>
    <w:rsid w:val="0072319E"/>
    <w:rsid w:val="00723FC5"/>
    <w:rsid w:val="0072471D"/>
    <w:rsid w:val="00724C9A"/>
    <w:rsid w:val="00725192"/>
    <w:rsid w:val="00725315"/>
    <w:rsid w:val="007257CB"/>
    <w:rsid w:val="00725871"/>
    <w:rsid w:val="00726C28"/>
    <w:rsid w:val="0072704C"/>
    <w:rsid w:val="007307A9"/>
    <w:rsid w:val="00730F80"/>
    <w:rsid w:val="0073102C"/>
    <w:rsid w:val="00731616"/>
    <w:rsid w:val="00731D52"/>
    <w:rsid w:val="00732472"/>
    <w:rsid w:val="00732763"/>
    <w:rsid w:val="00732A4A"/>
    <w:rsid w:val="0073332B"/>
    <w:rsid w:val="0073337E"/>
    <w:rsid w:val="0073399B"/>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A70"/>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90B"/>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2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0C6"/>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890"/>
    <w:rsid w:val="00894402"/>
    <w:rsid w:val="0089462D"/>
    <w:rsid w:val="008946FF"/>
    <w:rsid w:val="00894AEB"/>
    <w:rsid w:val="00894CB2"/>
    <w:rsid w:val="008957E1"/>
    <w:rsid w:val="00895962"/>
    <w:rsid w:val="008963C9"/>
    <w:rsid w:val="0089685B"/>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946"/>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3A23"/>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25A"/>
    <w:rsid w:val="00997409"/>
    <w:rsid w:val="00997DCB"/>
    <w:rsid w:val="009A03E4"/>
    <w:rsid w:val="009A0A89"/>
    <w:rsid w:val="009A0D06"/>
    <w:rsid w:val="009A0F1D"/>
    <w:rsid w:val="009A1759"/>
    <w:rsid w:val="009A1B30"/>
    <w:rsid w:val="009A2329"/>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11"/>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14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8B8"/>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F8"/>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04"/>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F1B"/>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4F40"/>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A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D9"/>
    <w:rsid w:val="00B70F0A"/>
    <w:rsid w:val="00B70F23"/>
    <w:rsid w:val="00B71902"/>
    <w:rsid w:val="00B72163"/>
    <w:rsid w:val="00B72E34"/>
    <w:rsid w:val="00B73662"/>
    <w:rsid w:val="00B73EA6"/>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60B"/>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A3D"/>
    <w:rsid w:val="00C359AC"/>
    <w:rsid w:val="00C41DDB"/>
    <w:rsid w:val="00C421FE"/>
    <w:rsid w:val="00C428BC"/>
    <w:rsid w:val="00C42C17"/>
    <w:rsid w:val="00C431C5"/>
    <w:rsid w:val="00C43648"/>
    <w:rsid w:val="00C43AF1"/>
    <w:rsid w:val="00C43B13"/>
    <w:rsid w:val="00C43B95"/>
    <w:rsid w:val="00C441BC"/>
    <w:rsid w:val="00C45900"/>
    <w:rsid w:val="00C46124"/>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61B"/>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586"/>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8EC"/>
    <w:rsid w:val="00E1693D"/>
    <w:rsid w:val="00E17E6A"/>
    <w:rsid w:val="00E2016F"/>
    <w:rsid w:val="00E20F9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F2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88F"/>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BB0"/>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28"/>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3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AA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C4D"/>
    <w:rsid w:val="00FC549D"/>
    <w:rsid w:val="00FC563A"/>
    <w:rsid w:val="00FC5A0B"/>
    <w:rsid w:val="00FC5D95"/>
    <w:rsid w:val="00FC608E"/>
    <w:rsid w:val="00FC6111"/>
    <w:rsid w:val="00FC65A2"/>
    <w:rsid w:val="00FC76AB"/>
    <w:rsid w:val="00FD0D32"/>
    <w:rsid w:val="00FD10D9"/>
    <w:rsid w:val="00FD22C1"/>
    <w:rsid w:val="00FD27EF"/>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11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 w:type="character" w:styleId="CommentReference">
    <w:name w:val="annotation reference"/>
    <w:basedOn w:val="DefaultParagraphFont"/>
    <w:uiPriority w:val="99"/>
    <w:semiHidden/>
    <w:unhideWhenUsed/>
    <w:rsid w:val="00F01A28"/>
    <w:rPr>
      <w:sz w:val="16"/>
      <w:szCs w:val="16"/>
    </w:rPr>
  </w:style>
  <w:style w:type="paragraph" w:styleId="CommentText">
    <w:name w:val="annotation text"/>
    <w:basedOn w:val="Normal"/>
    <w:link w:val="CommentTextChar"/>
    <w:uiPriority w:val="99"/>
    <w:semiHidden/>
    <w:unhideWhenUsed/>
    <w:rsid w:val="00F01A28"/>
  </w:style>
  <w:style w:type="character" w:customStyle="1" w:styleId="CommentTextChar">
    <w:name w:val="Comment Text Char"/>
    <w:basedOn w:val="DefaultParagraphFont"/>
    <w:link w:val="CommentText"/>
    <w:uiPriority w:val="99"/>
    <w:semiHidden/>
    <w:rsid w:val="00F01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01A28"/>
    <w:rPr>
      <w:b/>
      <w:bCs/>
    </w:rPr>
  </w:style>
  <w:style w:type="character" w:customStyle="1" w:styleId="CommentSubjectChar">
    <w:name w:val="Comment Subject Char"/>
    <w:basedOn w:val="CommentTextChar"/>
    <w:link w:val="CommentSubject"/>
    <w:uiPriority w:val="99"/>
    <w:semiHidden/>
    <w:rsid w:val="00F01A28"/>
    <w:rPr>
      <w:rFonts w:ascii="Times New Roman" w:eastAsia="Times New Roman" w:hAnsi="Times New Roman"/>
      <w:b/>
      <w:bC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1,Légende-figure Char1,Beschrifubg Char"/>
    <w:link w:val="Caption"/>
    <w:rsid w:val="00A33711"/>
    <w:rPr>
      <w:rFonts w:ascii="Times New Roman" w:eastAsia="Times New Roman" w:hAnsi="Times New Roman"/>
      <w:b/>
      <w:bCs/>
      <w:lang w:val="en-US"/>
    </w:rPr>
  </w:style>
  <w:style w:type="character" w:customStyle="1" w:styleId="NOChar">
    <w:name w:val="NO Char"/>
    <w:link w:val="NO"/>
    <w:qFormat/>
    <w:rsid w:val="00E168EC"/>
    <w:rPr>
      <w:rFonts w:ascii="Times New Roman" w:eastAsia="Times New Roman" w:hAnsi="Times New Roman"/>
    </w:rPr>
  </w:style>
  <w:style w:type="character" w:customStyle="1" w:styleId="NOCharChar">
    <w:name w:val="NO Char Char"/>
    <w:qFormat/>
    <w:rsid w:val="00E168E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3403209">
      <w:bodyDiv w:val="1"/>
      <w:marLeft w:val="0"/>
      <w:marRight w:val="0"/>
      <w:marTop w:val="0"/>
      <w:marBottom w:val="0"/>
      <w:divBdr>
        <w:top w:val="none" w:sz="0" w:space="0" w:color="auto"/>
        <w:left w:val="none" w:sz="0" w:space="0" w:color="auto"/>
        <w:bottom w:val="none" w:sz="0" w:space="0" w:color="auto"/>
        <w:right w:val="none" w:sz="0" w:space="0" w:color="auto"/>
      </w:divBdr>
      <w:divsChild>
        <w:div w:id="2005082109">
          <w:marLeft w:val="360"/>
          <w:marRight w:val="0"/>
          <w:marTop w:val="200"/>
          <w:marBottom w:val="0"/>
          <w:divBdr>
            <w:top w:val="none" w:sz="0" w:space="0" w:color="auto"/>
            <w:left w:val="none" w:sz="0" w:space="0" w:color="auto"/>
            <w:bottom w:val="none" w:sz="0" w:space="0" w:color="auto"/>
            <w:right w:val="none" w:sz="0" w:space="0" w:color="auto"/>
          </w:divBdr>
        </w:div>
        <w:div w:id="696582904">
          <w:marLeft w:val="360"/>
          <w:marRight w:val="0"/>
          <w:marTop w:val="200"/>
          <w:marBottom w:val="0"/>
          <w:divBdr>
            <w:top w:val="none" w:sz="0" w:space="0" w:color="auto"/>
            <w:left w:val="none" w:sz="0" w:space="0" w:color="auto"/>
            <w:bottom w:val="none" w:sz="0" w:space="0" w:color="auto"/>
            <w:right w:val="none" w:sz="0" w:space="0" w:color="auto"/>
          </w:divBdr>
        </w:div>
        <w:div w:id="1796631895">
          <w:marLeft w:val="360"/>
          <w:marRight w:val="0"/>
          <w:marTop w:val="200"/>
          <w:marBottom w:val="0"/>
          <w:divBdr>
            <w:top w:val="none" w:sz="0" w:space="0" w:color="auto"/>
            <w:left w:val="none" w:sz="0" w:space="0" w:color="auto"/>
            <w:bottom w:val="none" w:sz="0" w:space="0" w:color="auto"/>
            <w:right w:val="none" w:sz="0" w:space="0" w:color="auto"/>
          </w:divBdr>
        </w:div>
        <w:div w:id="1495685211">
          <w:marLeft w:val="1080"/>
          <w:marRight w:val="0"/>
          <w:marTop w:val="100"/>
          <w:marBottom w:val="0"/>
          <w:divBdr>
            <w:top w:val="none" w:sz="0" w:space="0" w:color="auto"/>
            <w:left w:val="none" w:sz="0" w:space="0" w:color="auto"/>
            <w:bottom w:val="none" w:sz="0" w:space="0" w:color="auto"/>
            <w:right w:val="none" w:sz="0" w:space="0" w:color="auto"/>
          </w:divBdr>
        </w:div>
        <w:div w:id="626350626">
          <w:marLeft w:val="1800"/>
          <w:marRight w:val="0"/>
          <w:marTop w:val="100"/>
          <w:marBottom w:val="0"/>
          <w:divBdr>
            <w:top w:val="none" w:sz="0" w:space="0" w:color="auto"/>
            <w:left w:val="none" w:sz="0" w:space="0" w:color="auto"/>
            <w:bottom w:val="none" w:sz="0" w:space="0" w:color="auto"/>
            <w:right w:val="none" w:sz="0" w:space="0" w:color="auto"/>
          </w:divBdr>
        </w:div>
        <w:div w:id="1185552472">
          <w:marLeft w:val="1800"/>
          <w:marRight w:val="0"/>
          <w:marTop w:val="100"/>
          <w:marBottom w:val="0"/>
          <w:divBdr>
            <w:top w:val="none" w:sz="0" w:space="0" w:color="auto"/>
            <w:left w:val="none" w:sz="0" w:space="0" w:color="auto"/>
            <w:bottom w:val="none" w:sz="0" w:space="0" w:color="auto"/>
            <w:right w:val="none" w:sz="0" w:space="0" w:color="auto"/>
          </w:divBdr>
        </w:div>
        <w:div w:id="1224605834">
          <w:marLeft w:val="1800"/>
          <w:marRight w:val="0"/>
          <w:marTop w:val="100"/>
          <w:marBottom w:val="0"/>
          <w:divBdr>
            <w:top w:val="none" w:sz="0" w:space="0" w:color="auto"/>
            <w:left w:val="none" w:sz="0" w:space="0" w:color="auto"/>
            <w:bottom w:val="none" w:sz="0" w:space="0" w:color="auto"/>
            <w:right w:val="none" w:sz="0" w:space="0" w:color="auto"/>
          </w:divBdr>
        </w:div>
        <w:div w:id="2056158957">
          <w:marLeft w:val="1800"/>
          <w:marRight w:val="0"/>
          <w:marTop w:val="100"/>
          <w:marBottom w:val="0"/>
          <w:divBdr>
            <w:top w:val="none" w:sz="0" w:space="0" w:color="auto"/>
            <w:left w:val="none" w:sz="0" w:space="0" w:color="auto"/>
            <w:bottom w:val="none" w:sz="0" w:space="0" w:color="auto"/>
            <w:right w:val="none" w:sz="0" w:space="0" w:color="auto"/>
          </w:divBdr>
        </w:div>
        <w:div w:id="360133984">
          <w:marLeft w:val="1800"/>
          <w:marRight w:val="0"/>
          <w:marTop w:val="100"/>
          <w:marBottom w:val="0"/>
          <w:divBdr>
            <w:top w:val="none" w:sz="0" w:space="0" w:color="auto"/>
            <w:left w:val="none" w:sz="0" w:space="0" w:color="auto"/>
            <w:bottom w:val="none" w:sz="0" w:space="0" w:color="auto"/>
            <w:right w:val="none" w:sz="0" w:space="0" w:color="auto"/>
          </w:divBdr>
        </w:div>
        <w:div w:id="1464158148">
          <w:marLeft w:val="2520"/>
          <w:marRight w:val="0"/>
          <w:marTop w:val="100"/>
          <w:marBottom w:val="0"/>
          <w:divBdr>
            <w:top w:val="none" w:sz="0" w:space="0" w:color="auto"/>
            <w:left w:val="none" w:sz="0" w:space="0" w:color="auto"/>
            <w:bottom w:val="none" w:sz="0" w:space="0" w:color="auto"/>
            <w:right w:val="none" w:sz="0" w:space="0" w:color="auto"/>
          </w:divBdr>
        </w:div>
        <w:div w:id="868571083">
          <w:marLeft w:val="2520"/>
          <w:marRight w:val="0"/>
          <w:marTop w:val="100"/>
          <w:marBottom w:val="0"/>
          <w:divBdr>
            <w:top w:val="none" w:sz="0" w:space="0" w:color="auto"/>
            <w:left w:val="none" w:sz="0" w:space="0" w:color="auto"/>
            <w:bottom w:val="none" w:sz="0" w:space="0" w:color="auto"/>
            <w:right w:val="none" w:sz="0" w:space="0" w:color="auto"/>
          </w:divBdr>
        </w:div>
        <w:div w:id="1919822494">
          <w:marLeft w:val="1800"/>
          <w:marRight w:val="0"/>
          <w:marTop w:val="100"/>
          <w:marBottom w:val="0"/>
          <w:divBdr>
            <w:top w:val="none" w:sz="0" w:space="0" w:color="auto"/>
            <w:left w:val="none" w:sz="0" w:space="0" w:color="auto"/>
            <w:bottom w:val="none" w:sz="0" w:space="0" w:color="auto"/>
            <w:right w:val="none" w:sz="0" w:space="0" w:color="auto"/>
          </w:divBdr>
        </w:div>
        <w:div w:id="630134486">
          <w:marLeft w:val="1800"/>
          <w:marRight w:val="0"/>
          <w:marTop w:val="100"/>
          <w:marBottom w:val="0"/>
          <w:divBdr>
            <w:top w:val="none" w:sz="0" w:space="0" w:color="auto"/>
            <w:left w:val="none" w:sz="0" w:space="0" w:color="auto"/>
            <w:bottom w:val="none" w:sz="0" w:space="0" w:color="auto"/>
            <w:right w:val="none" w:sz="0" w:space="0" w:color="auto"/>
          </w:divBdr>
        </w:div>
        <w:div w:id="1456824281">
          <w:marLeft w:val="1080"/>
          <w:marRight w:val="0"/>
          <w:marTop w:val="100"/>
          <w:marBottom w:val="0"/>
          <w:divBdr>
            <w:top w:val="none" w:sz="0" w:space="0" w:color="auto"/>
            <w:left w:val="none" w:sz="0" w:space="0" w:color="auto"/>
            <w:bottom w:val="none" w:sz="0" w:space="0" w:color="auto"/>
            <w:right w:val="none" w:sz="0" w:space="0" w:color="auto"/>
          </w:divBdr>
        </w:div>
        <w:div w:id="1644314091">
          <w:marLeft w:val="1800"/>
          <w:marRight w:val="0"/>
          <w:marTop w:val="100"/>
          <w:marBottom w:val="0"/>
          <w:divBdr>
            <w:top w:val="none" w:sz="0" w:space="0" w:color="auto"/>
            <w:left w:val="none" w:sz="0" w:space="0" w:color="auto"/>
            <w:bottom w:val="none" w:sz="0" w:space="0" w:color="auto"/>
            <w:right w:val="none" w:sz="0" w:space="0" w:color="auto"/>
          </w:divBdr>
        </w:div>
        <w:div w:id="1759132999">
          <w:marLeft w:val="1800"/>
          <w:marRight w:val="0"/>
          <w:marTop w:val="100"/>
          <w:marBottom w:val="0"/>
          <w:divBdr>
            <w:top w:val="none" w:sz="0" w:space="0" w:color="auto"/>
            <w:left w:val="none" w:sz="0" w:space="0" w:color="auto"/>
            <w:bottom w:val="none" w:sz="0" w:space="0" w:color="auto"/>
            <w:right w:val="none" w:sz="0" w:space="0" w:color="auto"/>
          </w:divBdr>
        </w:div>
        <w:div w:id="1562785996">
          <w:marLeft w:val="1800"/>
          <w:marRight w:val="0"/>
          <w:marTop w:val="100"/>
          <w:marBottom w:val="0"/>
          <w:divBdr>
            <w:top w:val="none" w:sz="0" w:space="0" w:color="auto"/>
            <w:left w:val="none" w:sz="0" w:space="0" w:color="auto"/>
            <w:bottom w:val="none" w:sz="0" w:space="0" w:color="auto"/>
            <w:right w:val="none" w:sz="0" w:space="0" w:color="auto"/>
          </w:divBdr>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0030280">
      <w:bodyDiv w:val="1"/>
      <w:marLeft w:val="0"/>
      <w:marRight w:val="0"/>
      <w:marTop w:val="0"/>
      <w:marBottom w:val="0"/>
      <w:divBdr>
        <w:top w:val="none" w:sz="0" w:space="0" w:color="auto"/>
        <w:left w:val="none" w:sz="0" w:space="0" w:color="auto"/>
        <w:bottom w:val="none" w:sz="0" w:space="0" w:color="auto"/>
        <w:right w:val="none" w:sz="0" w:space="0" w:color="auto"/>
      </w:divBdr>
      <w:divsChild>
        <w:div w:id="335153714">
          <w:marLeft w:val="1080"/>
          <w:marRight w:val="0"/>
          <w:marTop w:val="100"/>
          <w:marBottom w:val="0"/>
          <w:divBdr>
            <w:top w:val="none" w:sz="0" w:space="0" w:color="auto"/>
            <w:left w:val="none" w:sz="0" w:space="0" w:color="auto"/>
            <w:bottom w:val="none" w:sz="0" w:space="0" w:color="auto"/>
            <w:right w:val="none" w:sz="0" w:space="0" w:color="auto"/>
          </w:divBdr>
        </w:div>
        <w:div w:id="41298538">
          <w:marLeft w:val="1080"/>
          <w:marRight w:val="0"/>
          <w:marTop w:val="10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376808">
      <w:bodyDiv w:val="1"/>
      <w:marLeft w:val="0"/>
      <w:marRight w:val="0"/>
      <w:marTop w:val="0"/>
      <w:marBottom w:val="0"/>
      <w:divBdr>
        <w:top w:val="none" w:sz="0" w:space="0" w:color="auto"/>
        <w:left w:val="none" w:sz="0" w:space="0" w:color="auto"/>
        <w:bottom w:val="none" w:sz="0" w:space="0" w:color="auto"/>
        <w:right w:val="none" w:sz="0" w:space="0" w:color="auto"/>
      </w:divBdr>
      <w:divsChild>
        <w:div w:id="14696641">
          <w:marLeft w:val="1166"/>
          <w:marRight w:val="0"/>
          <w:marTop w:val="100"/>
          <w:marBottom w:val="120"/>
          <w:divBdr>
            <w:top w:val="none" w:sz="0" w:space="0" w:color="auto"/>
            <w:left w:val="none" w:sz="0" w:space="0" w:color="auto"/>
            <w:bottom w:val="none" w:sz="0" w:space="0" w:color="auto"/>
            <w:right w:val="none" w:sz="0" w:space="0" w:color="auto"/>
          </w:divBdr>
        </w:div>
      </w:divsChild>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4493949">
      <w:bodyDiv w:val="1"/>
      <w:marLeft w:val="0"/>
      <w:marRight w:val="0"/>
      <w:marTop w:val="0"/>
      <w:marBottom w:val="0"/>
      <w:divBdr>
        <w:top w:val="none" w:sz="0" w:space="0" w:color="auto"/>
        <w:left w:val="none" w:sz="0" w:space="0" w:color="auto"/>
        <w:bottom w:val="none" w:sz="0" w:space="0" w:color="auto"/>
        <w:right w:val="none" w:sz="0" w:space="0" w:color="auto"/>
      </w:divBdr>
      <w:divsChild>
        <w:div w:id="512379851">
          <w:marLeft w:val="1166"/>
          <w:marRight w:val="0"/>
          <w:marTop w:val="100"/>
          <w:marBottom w:val="12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7205189">
      <w:bodyDiv w:val="1"/>
      <w:marLeft w:val="0"/>
      <w:marRight w:val="0"/>
      <w:marTop w:val="0"/>
      <w:marBottom w:val="0"/>
      <w:divBdr>
        <w:top w:val="none" w:sz="0" w:space="0" w:color="auto"/>
        <w:left w:val="none" w:sz="0" w:space="0" w:color="auto"/>
        <w:bottom w:val="none" w:sz="0" w:space="0" w:color="auto"/>
        <w:right w:val="none" w:sz="0" w:space="0" w:color="auto"/>
      </w:divBdr>
      <w:divsChild>
        <w:div w:id="1177889050">
          <w:marLeft w:val="1166"/>
          <w:marRight w:val="0"/>
          <w:marTop w:val="100"/>
          <w:marBottom w:val="12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B0F532-EB98-4F8F-9F9F-68D1C378B58F}">
  <ds:schemaRefs>
    <ds:schemaRef ds:uri="http://schemas.microsoft.com/sharepoint/events"/>
  </ds:schemaRefs>
</ds:datastoreItem>
</file>

<file path=customXml/itemProps2.xml><?xml version="1.0" encoding="utf-8"?>
<ds:datastoreItem xmlns:ds="http://schemas.openxmlformats.org/officeDocument/2006/customXml" ds:itemID="{9E531696-6CF1-41C5-A33A-B2E2304D8D77}">
  <ds:schemaRefs>
    <ds:schemaRef ds:uri="Microsoft.SharePoint.Taxonomy.ContentTypeSync"/>
  </ds:schemaRefs>
</ds:datastoreItem>
</file>

<file path=customXml/itemProps3.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15D78-A796-4C6D-95DD-7F8300BAA1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48</cp:revision>
  <dcterms:created xsi:type="dcterms:W3CDTF">2023-08-24T07:09:00Z</dcterms:created>
  <dcterms:modified xsi:type="dcterms:W3CDTF">2023-10-13T00:24:00Z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(3)GeKZkm9fhGminiwJIBExXFhQTKtPgQ9gNe7YNQrBHbHIxosDTCNIgxiBe7dzueNWkiMKTfWc
rdqpuYJq2saG0um9h9qfAbpEJngf8Xx6IeuTnQBI3XSmDxxDrG1AeHswJsLR30dpsWnMAC05
Rrhvph32iDvv6VXkMdtwjKx8mquEM6P8VgDssKTFGR1ImJEAt896i1CyABVqc2+lwADO8S1P
w8QRCwgM0lm1O1XY2c</vt:lpwstr>
  </property>
  <property fmtid="{D5CDD505-2E9C-101B-9397-08002B2CF9AE}" pid="9" name="_2015_ms_pID_725343_00">
    <vt:lpwstr>_2015_ms_pID_725343</vt:lpwstr>
  </property>
  <property fmtid="{D5CDD505-2E9C-101B-9397-08002B2CF9AE}" pid="10" name="_2015_ms_pID_7253431">
    <vt:lpwstr>tPf8/eOLsXR2EaifYDES1WU1/mGQgpErHB8lN1Oz7nD4KKcSzDJC82
0P/LyMwGIXyA/qlPD/w1f0OhuVI5G+sPWS7n31qMsMm5JVV07Y5vG6+oUbrSnSPbOMsk8rfl
ryfKvFMDZ8ni5R0JwxsY1h+MGCWDi1bIFmxhvv/kqGFG1LJZsEhJXifx+9/Y/Y72Nl41HHbU
VWIJLXBegaz+lvi066r4BvTBefddnWUUkNSN</vt:lpwstr>
  </property>
  <property fmtid="{D5CDD505-2E9C-101B-9397-08002B2CF9AE}" pid="11" name="_2015_ms_pID_7253431_00">
    <vt:lpwstr>_2015_ms_pID_7253431</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1692770327</vt:lpwstr>
  </property>
</Properties>
</file>